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96AA5" w14:textId="5B103299" w:rsidR="007D2082" w:rsidRPr="004438A0" w:rsidRDefault="00560996" w:rsidP="00E442BC">
      <w:pPr>
        <w:shd w:val="clear" w:color="auto" w:fill="FFFFFF"/>
        <w:spacing w:afterLines="40" w:after="96" w:line="240" w:lineRule="auto"/>
        <w:ind w:left="7080"/>
        <w:outlineLvl w:val="0"/>
        <w:rPr>
          <w:rFonts w:ascii="Trebuchet MS" w:eastAsia="Calibri" w:hAnsi="Trebuchet MS"/>
          <w:sz w:val="22"/>
          <w:szCs w:val="22"/>
          <w:lang w:eastAsia="en-US"/>
        </w:rPr>
      </w:pPr>
      <w:r w:rsidRPr="004438A0">
        <w:rPr>
          <w:rFonts w:ascii="Trebuchet MS" w:hAnsi="Trebuchet MS"/>
          <w:sz w:val="22"/>
          <w:szCs w:val="22"/>
          <w:lang w:eastAsia="bg-BG"/>
        </w:rPr>
        <w:t xml:space="preserve">     </w:t>
      </w:r>
    </w:p>
    <w:p w14:paraId="7827FE25" w14:textId="18800010" w:rsidR="001A5117" w:rsidRDefault="001A5117" w:rsidP="001A5117">
      <w:pPr>
        <w:suppressAutoHyphens w:val="0"/>
        <w:spacing w:before="60" w:after="60" w:line="276" w:lineRule="auto"/>
        <w:ind w:firstLine="567"/>
        <w:jc w:val="both"/>
        <w:rPr>
          <w:rFonts w:ascii="Trebuchet MS" w:eastAsia="Calibri" w:hAnsi="Trebuchet MS"/>
          <w:b/>
          <w:color w:val="1F497D"/>
          <w:spacing w:val="40"/>
          <w:sz w:val="22"/>
          <w:szCs w:val="22"/>
          <w:lang w:val="en-US" w:eastAsia="en-US"/>
        </w:rPr>
      </w:pPr>
      <w:r w:rsidRPr="00030333">
        <w:rPr>
          <w:rFonts w:ascii="Trebuchet MS" w:eastAsia="Calibri" w:hAnsi="Trebuchet MS"/>
          <w:b/>
          <w:color w:val="1F497D"/>
          <w:spacing w:val="40"/>
          <w:sz w:val="22"/>
          <w:szCs w:val="22"/>
          <w:lang w:eastAsia="en-US"/>
        </w:rPr>
        <w:t xml:space="preserve">ТЕХНИЧЕСКА СПЕЦИФИКАЦИЯ ЗА ОБЩЕСТВЕНА ПОРЪЧКА ЗА ИЗБОР НА ИЗПЪЛНИТЕЛ </w:t>
      </w:r>
      <w:r w:rsidR="00F71762" w:rsidRPr="00030333">
        <w:rPr>
          <w:rFonts w:ascii="Trebuchet MS" w:eastAsia="Calibri" w:hAnsi="Trebuchet MS"/>
          <w:b/>
          <w:color w:val="1F497D"/>
          <w:spacing w:val="40"/>
          <w:sz w:val="22"/>
          <w:szCs w:val="22"/>
          <w:lang w:eastAsia="en-US"/>
        </w:rPr>
        <w:t>„ДОВЪРШИТЕЛНИ СМР И ИЗМЕНЕНИЕ ПО ЧЛ. 154 ОТ ЗУТ ПО РАЗШИРЕНИЕ НА СЪЩЕСТВУВАЩА</w:t>
      </w:r>
      <w:r w:rsidR="00F71762" w:rsidRPr="00F71762">
        <w:rPr>
          <w:rFonts w:ascii="Trebuchet MS" w:eastAsia="Calibri" w:hAnsi="Trebuchet MS"/>
          <w:b/>
          <w:color w:val="1F497D"/>
          <w:spacing w:val="40"/>
          <w:sz w:val="22"/>
          <w:szCs w:val="22"/>
          <w:lang w:eastAsia="en-US"/>
        </w:rPr>
        <w:t xml:space="preserve">  ДЕТСКА ГРАДИНА -  УПИ III, КВ. 153A, ГР. ВЕЛИКО ТЪРНОВО</w:t>
      </w:r>
      <w:r w:rsidR="00F71762">
        <w:rPr>
          <w:rFonts w:ascii="Trebuchet MS" w:eastAsia="Calibri" w:hAnsi="Trebuchet MS"/>
          <w:b/>
          <w:color w:val="1F497D"/>
          <w:spacing w:val="40"/>
          <w:sz w:val="22"/>
          <w:szCs w:val="22"/>
          <w:lang w:eastAsia="en-US"/>
        </w:rPr>
        <w:t>“</w:t>
      </w:r>
      <w:r w:rsidR="00F71762" w:rsidRPr="004438A0">
        <w:rPr>
          <w:rFonts w:ascii="Trebuchet MS" w:eastAsia="Calibri" w:hAnsi="Trebuchet MS"/>
          <w:b/>
          <w:color w:val="1F497D"/>
          <w:spacing w:val="40"/>
          <w:sz w:val="22"/>
          <w:szCs w:val="22"/>
          <w:lang w:val="en-US" w:eastAsia="en-US"/>
        </w:rPr>
        <w:t>.</w:t>
      </w:r>
    </w:p>
    <w:p w14:paraId="018F1266" w14:textId="06A55A05" w:rsidR="00076111" w:rsidRDefault="00076111" w:rsidP="001A5117">
      <w:pPr>
        <w:suppressAutoHyphens w:val="0"/>
        <w:spacing w:before="60" w:after="60" w:line="276" w:lineRule="auto"/>
        <w:ind w:firstLine="567"/>
        <w:jc w:val="both"/>
        <w:rPr>
          <w:rFonts w:ascii="Trebuchet MS" w:eastAsia="Calibri" w:hAnsi="Trebuchet MS"/>
          <w:b/>
          <w:color w:val="1F497D"/>
          <w:spacing w:val="40"/>
          <w:sz w:val="22"/>
          <w:szCs w:val="22"/>
          <w:lang w:val="en-US" w:eastAsia="en-US"/>
        </w:rPr>
      </w:pPr>
    </w:p>
    <w:p w14:paraId="107B2991" w14:textId="77777777" w:rsidR="00076111" w:rsidRPr="004438A0" w:rsidRDefault="00076111" w:rsidP="001A5117">
      <w:pPr>
        <w:suppressAutoHyphens w:val="0"/>
        <w:spacing w:before="60" w:after="60" w:line="276" w:lineRule="auto"/>
        <w:ind w:firstLine="567"/>
        <w:jc w:val="both"/>
        <w:rPr>
          <w:rFonts w:ascii="Trebuchet MS" w:eastAsia="Calibri" w:hAnsi="Trebuchet MS"/>
          <w:b/>
          <w:color w:val="1F497D"/>
          <w:spacing w:val="40"/>
          <w:sz w:val="22"/>
          <w:szCs w:val="22"/>
          <w:lang w:val="en-US" w:eastAsia="en-US"/>
        </w:rPr>
      </w:pPr>
    </w:p>
    <w:p w14:paraId="314DC68E" w14:textId="77777777" w:rsidR="001A5117" w:rsidRPr="004438A0" w:rsidRDefault="001A5117" w:rsidP="001A5117">
      <w:pPr>
        <w:suppressAutoHyphens w:val="0"/>
        <w:spacing w:before="60" w:after="60" w:line="276" w:lineRule="auto"/>
        <w:ind w:firstLine="567"/>
        <w:jc w:val="both"/>
        <w:rPr>
          <w:rFonts w:ascii="Trebuchet MS" w:eastAsia="Calibri" w:hAnsi="Trebuchet MS"/>
          <w:b/>
          <w:color w:val="1F497D"/>
          <w:sz w:val="22"/>
          <w:szCs w:val="22"/>
          <w:lang w:eastAsia="en-US"/>
        </w:rPr>
      </w:pPr>
    </w:p>
    <w:p w14:paraId="22E59271" w14:textId="77777777" w:rsidR="001A5117" w:rsidRPr="001A5117" w:rsidRDefault="001A5117" w:rsidP="001A5117">
      <w:pPr>
        <w:keepNext/>
        <w:keepLines/>
        <w:numPr>
          <w:ilvl w:val="0"/>
          <w:numId w:val="34"/>
        </w:numPr>
        <w:suppressAutoHyphens w:val="0"/>
        <w:spacing w:before="60" w:after="60" w:line="276" w:lineRule="auto"/>
        <w:ind w:left="574" w:hanging="432"/>
        <w:jc w:val="both"/>
        <w:outlineLvl w:val="0"/>
        <w:rPr>
          <w:rFonts w:ascii="Trebuchet MS" w:eastAsia="Calibri" w:hAnsi="Trebuchet MS"/>
          <w:b/>
          <w:bCs/>
          <w:sz w:val="22"/>
          <w:szCs w:val="22"/>
          <w:lang w:eastAsia="en-US"/>
        </w:rPr>
      </w:pPr>
      <w:bookmarkStart w:id="0" w:name="_Toc2508684"/>
      <w:r w:rsidRPr="001A5117">
        <w:rPr>
          <w:rFonts w:ascii="Trebuchet MS" w:eastAsia="Calibri" w:hAnsi="Trebuchet MS"/>
          <w:b/>
          <w:bCs/>
          <w:sz w:val="22"/>
          <w:szCs w:val="22"/>
          <w:lang w:eastAsia="en-US"/>
        </w:rPr>
        <w:t>ПРЕДМЕТ НА ПОРЪЧКАТА</w:t>
      </w:r>
      <w:bookmarkEnd w:id="0"/>
    </w:p>
    <w:p w14:paraId="6A6166D6" w14:textId="05FD0DAC" w:rsidR="00AB2569" w:rsidRPr="001E1762" w:rsidRDefault="00AB2569" w:rsidP="00AB2569">
      <w:pPr>
        <w:suppressAutoHyphens w:val="0"/>
        <w:spacing w:before="60" w:after="60" w:line="276" w:lineRule="auto"/>
        <w:ind w:firstLine="567"/>
        <w:jc w:val="both"/>
        <w:rPr>
          <w:rFonts w:ascii="Trebuchet MS" w:eastAsia="Calibri" w:hAnsi="Trebuchet MS"/>
          <w:sz w:val="22"/>
          <w:szCs w:val="22"/>
          <w:lang w:eastAsia="en-US"/>
        </w:rPr>
      </w:pPr>
      <w:r w:rsidRPr="001E1762">
        <w:rPr>
          <w:rFonts w:ascii="Trebuchet MS" w:eastAsia="Calibri" w:hAnsi="Trebuchet MS"/>
          <w:sz w:val="22"/>
          <w:szCs w:val="22"/>
          <w:lang w:eastAsia="en-US"/>
        </w:rPr>
        <w:t xml:space="preserve">„Довършителни СМР и изменение по чл. 154 от ЗУТ по Разширение на съществуваща  детска градина -  УПИ III, кв. 153a, гр. Велико Търново. </w:t>
      </w:r>
      <w:r w:rsidR="006B29C0" w:rsidRPr="001E1762">
        <w:rPr>
          <w:rFonts w:ascii="Trebuchet MS" w:eastAsia="Calibri" w:hAnsi="Trebuchet MS"/>
          <w:sz w:val="22"/>
          <w:szCs w:val="22"/>
          <w:lang w:eastAsia="en-US"/>
        </w:rPr>
        <w:t xml:space="preserve"> </w:t>
      </w:r>
    </w:p>
    <w:p w14:paraId="37423803" w14:textId="632ED502" w:rsidR="001A5117" w:rsidRDefault="00AB2569" w:rsidP="00AB2569">
      <w:pPr>
        <w:suppressAutoHyphens w:val="0"/>
        <w:spacing w:before="60" w:after="60" w:line="276" w:lineRule="auto"/>
        <w:ind w:firstLine="567"/>
        <w:jc w:val="both"/>
        <w:rPr>
          <w:rFonts w:ascii="Trebuchet MS" w:eastAsia="Calibri" w:hAnsi="Trebuchet MS"/>
          <w:sz w:val="22"/>
          <w:szCs w:val="22"/>
          <w:lang w:eastAsia="en-US"/>
        </w:rPr>
      </w:pPr>
      <w:r w:rsidRPr="001E1762">
        <w:rPr>
          <w:rFonts w:ascii="Trebuchet MS" w:eastAsia="Calibri" w:hAnsi="Trebuchet MS"/>
          <w:sz w:val="22"/>
          <w:szCs w:val="22"/>
          <w:lang w:eastAsia="en-US"/>
        </w:rPr>
        <w:t xml:space="preserve">Обществената поръчка се реализира със средства </w:t>
      </w:r>
      <w:r w:rsidR="005E3B3D" w:rsidRPr="001E1762">
        <w:rPr>
          <w:rFonts w:ascii="Trebuchet MS" w:eastAsia="Calibri" w:hAnsi="Trebuchet MS"/>
          <w:sz w:val="22"/>
          <w:szCs w:val="22"/>
          <w:lang w:eastAsia="en-US"/>
        </w:rPr>
        <w:t xml:space="preserve">по ПМС № </w:t>
      </w:r>
      <w:r w:rsidR="006B29C0" w:rsidRPr="001E1762">
        <w:rPr>
          <w:rFonts w:ascii="Trebuchet MS" w:eastAsia="Calibri" w:hAnsi="Trebuchet MS"/>
          <w:sz w:val="22"/>
          <w:szCs w:val="22"/>
          <w:lang w:eastAsia="en-US"/>
        </w:rPr>
        <w:t>315 от 19.12.2018 г.</w:t>
      </w:r>
    </w:p>
    <w:p w14:paraId="16AEA70A" w14:textId="77777777" w:rsidR="00076111" w:rsidRPr="001A5117" w:rsidRDefault="00076111" w:rsidP="00AB2569">
      <w:pPr>
        <w:suppressAutoHyphens w:val="0"/>
        <w:spacing w:before="60" w:after="60" w:line="276" w:lineRule="auto"/>
        <w:ind w:firstLine="567"/>
        <w:jc w:val="both"/>
        <w:rPr>
          <w:rFonts w:ascii="Trebuchet MS" w:eastAsia="Calibri" w:hAnsi="Trebuchet MS"/>
          <w:sz w:val="22"/>
          <w:szCs w:val="22"/>
          <w:lang w:eastAsia="en-US"/>
        </w:rPr>
      </w:pPr>
    </w:p>
    <w:p w14:paraId="026B97E5" w14:textId="77777777" w:rsidR="001A5117" w:rsidRPr="001A5117" w:rsidRDefault="001A5117" w:rsidP="001A5117">
      <w:pPr>
        <w:keepNext/>
        <w:keepLines/>
        <w:numPr>
          <w:ilvl w:val="0"/>
          <w:numId w:val="34"/>
        </w:numPr>
        <w:suppressAutoHyphens w:val="0"/>
        <w:spacing w:before="60" w:after="60" w:line="276" w:lineRule="auto"/>
        <w:ind w:left="574" w:hanging="432"/>
        <w:jc w:val="both"/>
        <w:outlineLvl w:val="0"/>
        <w:rPr>
          <w:rFonts w:ascii="Trebuchet MS" w:eastAsia="Calibri" w:hAnsi="Trebuchet MS"/>
          <w:b/>
          <w:bCs/>
          <w:sz w:val="22"/>
          <w:szCs w:val="22"/>
          <w:lang w:eastAsia="en-US"/>
        </w:rPr>
      </w:pPr>
      <w:bookmarkStart w:id="1" w:name="_Toc2508685"/>
      <w:r w:rsidRPr="001A5117">
        <w:rPr>
          <w:rFonts w:ascii="Trebuchet MS" w:eastAsia="Calibri" w:hAnsi="Trebuchet MS"/>
          <w:b/>
          <w:bCs/>
          <w:sz w:val="22"/>
          <w:szCs w:val="22"/>
          <w:lang w:eastAsia="en-US"/>
        </w:rPr>
        <w:t>СТРАТЕГИЧЕСКИ ЦЕЛИ НА ПОРЪЧКАТА</w:t>
      </w:r>
      <w:bookmarkEnd w:id="1"/>
    </w:p>
    <w:p w14:paraId="1E52AA32" w14:textId="77777777" w:rsidR="00AB2569" w:rsidRPr="00AB2569" w:rsidRDefault="00AB2569" w:rsidP="00AB2569">
      <w:pPr>
        <w:suppressAutoHyphens w:val="0"/>
        <w:spacing w:before="60" w:after="60" w:line="276" w:lineRule="auto"/>
        <w:ind w:firstLine="567"/>
        <w:jc w:val="both"/>
        <w:rPr>
          <w:rFonts w:ascii="Trebuchet MS" w:eastAsia="Calibri" w:hAnsi="Trebuchet MS"/>
          <w:sz w:val="22"/>
          <w:szCs w:val="22"/>
          <w:lang w:eastAsia="en-US"/>
        </w:rPr>
      </w:pPr>
      <w:r w:rsidRPr="00AB2569">
        <w:rPr>
          <w:rFonts w:ascii="Trebuchet MS" w:eastAsia="Calibri" w:hAnsi="Trebuchet MS"/>
          <w:sz w:val="22"/>
          <w:szCs w:val="22"/>
          <w:lang w:eastAsia="en-US"/>
        </w:rPr>
        <w:t>Предвижда се разширение на съществуваща детска градина „Здравец“ с административен адрес гр. Велико Търново, ул. ” Стара планина” №22. Разширението на съществуващата детска градина се е проектирано  в северозападната част на парцела, с одобрен  технически проект  с непосредствена връзка между стара и нова част. Изменението по чл.154 от ЗУТ предвижда усвояване на пространството на по–рано проектирания басейн  и на второто ниво над  него, където се проектират  две самостоятелни групи за по 12 деца. Входът за новата част се запазва от юг, също така и  топлата  връзка към съществуващия  физкултурен салон. С изменението по  чл.154 от ЗУТ не се нарушава чл. 6 ал. 1 от раздел ІІ на Наредба №3/5.02.2007г. за не повече от 30% застроена площ в имота.</w:t>
      </w:r>
    </w:p>
    <w:p w14:paraId="47470A54" w14:textId="0BBA0B29" w:rsidR="00AB2569" w:rsidRDefault="00AB2569" w:rsidP="00AB2569">
      <w:pPr>
        <w:suppressAutoHyphens w:val="0"/>
        <w:spacing w:before="60" w:after="60" w:line="276" w:lineRule="auto"/>
        <w:ind w:firstLine="567"/>
        <w:jc w:val="both"/>
        <w:rPr>
          <w:rFonts w:ascii="Trebuchet MS" w:eastAsia="Calibri" w:hAnsi="Trebuchet MS"/>
          <w:sz w:val="22"/>
          <w:szCs w:val="22"/>
          <w:lang w:eastAsia="en-US"/>
        </w:rPr>
      </w:pPr>
      <w:r w:rsidRPr="00AB2569">
        <w:rPr>
          <w:rFonts w:ascii="Trebuchet MS" w:eastAsia="Calibri" w:hAnsi="Trebuchet MS"/>
          <w:sz w:val="22"/>
          <w:szCs w:val="22"/>
          <w:lang w:eastAsia="en-US"/>
        </w:rPr>
        <w:t>Целта на поръчката е да се осигури прием допълнително на 72 деца като по този начин се удовлетворят желанията на родителите за прием на децата им в детско заведение.</w:t>
      </w:r>
    </w:p>
    <w:p w14:paraId="7B4AE993" w14:textId="77777777" w:rsidR="00076111" w:rsidRDefault="00076111" w:rsidP="00AB2569">
      <w:pPr>
        <w:suppressAutoHyphens w:val="0"/>
        <w:spacing w:before="60" w:after="60" w:line="276" w:lineRule="auto"/>
        <w:ind w:firstLine="567"/>
        <w:jc w:val="both"/>
        <w:rPr>
          <w:rFonts w:ascii="Trebuchet MS" w:eastAsia="Calibri" w:hAnsi="Trebuchet MS"/>
          <w:sz w:val="22"/>
          <w:szCs w:val="22"/>
          <w:lang w:eastAsia="en-US"/>
        </w:rPr>
      </w:pPr>
    </w:p>
    <w:p w14:paraId="103EA43C" w14:textId="1EDCBC08" w:rsidR="001A5117" w:rsidRPr="001A5117" w:rsidRDefault="001A5117" w:rsidP="001A5117">
      <w:pPr>
        <w:keepNext/>
        <w:keepLines/>
        <w:numPr>
          <w:ilvl w:val="0"/>
          <w:numId w:val="34"/>
        </w:numPr>
        <w:suppressAutoHyphens w:val="0"/>
        <w:spacing w:before="60" w:after="60" w:line="276" w:lineRule="auto"/>
        <w:ind w:left="574" w:hanging="432"/>
        <w:jc w:val="both"/>
        <w:outlineLvl w:val="0"/>
        <w:rPr>
          <w:rFonts w:ascii="Trebuchet MS" w:eastAsia="Calibri" w:hAnsi="Trebuchet MS"/>
          <w:b/>
          <w:bCs/>
          <w:sz w:val="22"/>
          <w:szCs w:val="22"/>
          <w:lang w:eastAsia="en-US"/>
        </w:rPr>
      </w:pPr>
      <w:bookmarkStart w:id="2" w:name="_Toc2508686"/>
      <w:r w:rsidRPr="001A5117">
        <w:rPr>
          <w:rFonts w:ascii="Trebuchet MS" w:eastAsia="Calibri" w:hAnsi="Trebuchet MS"/>
          <w:b/>
          <w:bCs/>
          <w:sz w:val="22"/>
          <w:szCs w:val="22"/>
          <w:lang w:eastAsia="en-US"/>
        </w:rPr>
        <w:t>ПЪЛНО ОПИСАНИЕ ЗА ПРЕДМЕТА НА ПОРЪЧКАТА</w:t>
      </w:r>
      <w:bookmarkEnd w:id="2"/>
    </w:p>
    <w:p w14:paraId="4E2F4EB7" w14:textId="2148D157" w:rsidR="001A5117" w:rsidRPr="001A5117" w:rsidRDefault="002E786A" w:rsidP="001A5117">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val="en-US" w:eastAsia="en-US"/>
        </w:rPr>
        <w:t>3.1</w:t>
      </w:r>
      <w:r w:rsidR="001A5117" w:rsidRPr="001A5117">
        <w:rPr>
          <w:rFonts w:ascii="Trebuchet MS" w:eastAsia="Calibri" w:hAnsi="Trebuchet MS"/>
          <w:sz w:val="22"/>
          <w:szCs w:val="22"/>
          <w:lang w:eastAsia="en-US"/>
        </w:rPr>
        <w:t xml:space="preserve"> Възложител</w:t>
      </w:r>
    </w:p>
    <w:p w14:paraId="07EB8FCF" w14:textId="745BA84B"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 xml:space="preserve">Възложител на настоящата обществена поръчка е Община Велико Търново. Кметът на община Велико Търново издава решение за откриване на процедура за възлагане на обществена поръчка, с което одобрява обявлението и документацията за обществената поръчка. Процедурата </w:t>
      </w:r>
      <w:r w:rsidRPr="00501767">
        <w:rPr>
          <w:rFonts w:ascii="Trebuchet MS" w:eastAsia="Calibri" w:hAnsi="Trebuchet MS"/>
          <w:sz w:val="22"/>
          <w:szCs w:val="22"/>
          <w:lang w:eastAsia="en-US"/>
        </w:rPr>
        <w:t>се открива на основание чл.73, ал.1 от ЗОП, във връзка с чл.18, ал.1, т.1</w:t>
      </w:r>
      <w:r w:rsidR="007568FB">
        <w:rPr>
          <w:rFonts w:ascii="Trebuchet MS" w:eastAsia="Calibri" w:hAnsi="Trebuchet MS"/>
          <w:sz w:val="22"/>
          <w:szCs w:val="22"/>
          <w:lang w:eastAsia="en-US"/>
        </w:rPr>
        <w:t xml:space="preserve"> </w:t>
      </w:r>
      <w:r w:rsidRPr="00501767">
        <w:rPr>
          <w:rFonts w:ascii="Trebuchet MS" w:eastAsia="Calibri" w:hAnsi="Trebuchet MS"/>
          <w:sz w:val="22"/>
          <w:szCs w:val="22"/>
          <w:lang w:eastAsia="en-US"/>
        </w:rPr>
        <w:t>от ЗОП.</w:t>
      </w:r>
    </w:p>
    <w:p w14:paraId="72F8BD0E" w14:textId="072BAB90"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val="en-US" w:eastAsia="en-US"/>
        </w:rPr>
        <w:t>3.</w:t>
      </w:r>
      <w:r w:rsidR="007E0C21">
        <w:rPr>
          <w:rFonts w:ascii="Trebuchet MS" w:eastAsia="Calibri" w:hAnsi="Trebuchet MS"/>
          <w:sz w:val="22"/>
          <w:szCs w:val="22"/>
          <w:lang w:eastAsia="en-US"/>
        </w:rPr>
        <w:t>2.</w:t>
      </w:r>
      <w:r w:rsidRPr="001A5117">
        <w:rPr>
          <w:rFonts w:ascii="Trebuchet MS" w:eastAsia="Calibri" w:hAnsi="Trebuchet MS"/>
          <w:sz w:val="22"/>
          <w:szCs w:val="22"/>
          <w:lang w:eastAsia="en-US"/>
        </w:rPr>
        <w:t xml:space="preserve"> Съществуващо положение</w:t>
      </w:r>
    </w:p>
    <w:p w14:paraId="476762FE" w14:textId="4C307F6D" w:rsidR="00AB2569" w:rsidRPr="00AB2569" w:rsidRDefault="00AB2569" w:rsidP="00AB2569">
      <w:pPr>
        <w:suppressAutoHyphens w:val="0"/>
        <w:spacing w:before="60" w:after="60" w:line="276" w:lineRule="auto"/>
        <w:ind w:firstLine="567"/>
        <w:jc w:val="both"/>
        <w:rPr>
          <w:rFonts w:ascii="Trebuchet MS" w:eastAsia="Calibri" w:hAnsi="Trebuchet MS"/>
          <w:sz w:val="22"/>
          <w:szCs w:val="22"/>
          <w:lang w:eastAsia="en-US"/>
        </w:rPr>
      </w:pPr>
      <w:r w:rsidRPr="00AB2569">
        <w:rPr>
          <w:rFonts w:ascii="Trebuchet MS" w:eastAsia="Calibri" w:hAnsi="Trebuchet MS"/>
          <w:sz w:val="22"/>
          <w:szCs w:val="22"/>
          <w:lang w:eastAsia="en-US"/>
        </w:rPr>
        <w:t xml:space="preserve">Обектът се намира в УПИ III, кв. 153a, по плана на гр. Велико Търново, с административен адрес: гр. Велико Търново, ул. ”Стара планина” №22. </w:t>
      </w:r>
    </w:p>
    <w:p w14:paraId="644D7892" w14:textId="163CCEC1" w:rsidR="00AB2569" w:rsidRPr="00AB2569" w:rsidRDefault="00AB2569" w:rsidP="00AB2569">
      <w:pPr>
        <w:suppressAutoHyphens w:val="0"/>
        <w:spacing w:before="60" w:after="60" w:line="276" w:lineRule="auto"/>
        <w:ind w:firstLine="567"/>
        <w:jc w:val="both"/>
        <w:rPr>
          <w:rFonts w:ascii="Trebuchet MS" w:eastAsia="Calibri" w:hAnsi="Trebuchet MS"/>
          <w:sz w:val="22"/>
          <w:szCs w:val="22"/>
          <w:lang w:eastAsia="en-US"/>
        </w:rPr>
      </w:pPr>
      <w:r w:rsidRPr="00AB2569">
        <w:rPr>
          <w:rFonts w:ascii="Trebuchet MS" w:eastAsia="Calibri" w:hAnsi="Trebuchet MS"/>
          <w:sz w:val="22"/>
          <w:szCs w:val="22"/>
          <w:lang w:eastAsia="en-US"/>
        </w:rPr>
        <w:t xml:space="preserve">Имотът граничи от три страни с улици – север, изток и юг. Новоизграждащата се постройка е разположена в северната част на имота. Постройката е предвидена да е двуетажна със </w:t>
      </w:r>
      <w:proofErr w:type="spellStart"/>
      <w:r w:rsidRPr="00AB2569">
        <w:rPr>
          <w:rFonts w:ascii="Trebuchet MS" w:eastAsia="Calibri" w:hAnsi="Trebuchet MS"/>
          <w:sz w:val="22"/>
          <w:szCs w:val="22"/>
          <w:lang w:eastAsia="en-US"/>
        </w:rPr>
        <w:t>скатен</w:t>
      </w:r>
      <w:proofErr w:type="spellEnd"/>
      <w:r w:rsidRPr="00AB2569">
        <w:rPr>
          <w:rFonts w:ascii="Trebuchet MS" w:eastAsia="Calibri" w:hAnsi="Trebuchet MS"/>
          <w:sz w:val="22"/>
          <w:szCs w:val="22"/>
          <w:lang w:eastAsia="en-US"/>
        </w:rPr>
        <w:t xml:space="preserve"> покрив. Проектирана е за две групи с по 24 деца и басейн. Строежът й е започнал през 2008 г. Спрян е на кота +6 м.  </w:t>
      </w:r>
      <w:r w:rsidR="00F31FD7">
        <w:rPr>
          <w:rFonts w:ascii="Trebuchet MS" w:eastAsia="Calibri" w:hAnsi="Trebuchet MS"/>
          <w:sz w:val="22"/>
          <w:szCs w:val="22"/>
          <w:lang w:eastAsia="en-US"/>
        </w:rPr>
        <w:t xml:space="preserve">Към този момент сградата е с изградена конструкция и стени до кота +6,00м, включително плоча над втори етаж. </w:t>
      </w:r>
    </w:p>
    <w:p w14:paraId="0B177220" w14:textId="77777777" w:rsidR="00AB2569" w:rsidRPr="00AB2569" w:rsidRDefault="00AB2569" w:rsidP="00F31FD7">
      <w:pPr>
        <w:suppressAutoHyphens w:val="0"/>
        <w:spacing w:before="60" w:after="60" w:line="276" w:lineRule="auto"/>
        <w:jc w:val="both"/>
        <w:rPr>
          <w:rFonts w:ascii="Trebuchet MS" w:eastAsia="Calibri" w:hAnsi="Trebuchet MS"/>
          <w:sz w:val="22"/>
          <w:szCs w:val="22"/>
          <w:lang w:eastAsia="en-US"/>
        </w:rPr>
      </w:pPr>
      <w:r w:rsidRPr="00AB2569">
        <w:rPr>
          <w:rFonts w:ascii="Trebuchet MS" w:eastAsia="Calibri" w:hAnsi="Trebuchet MS"/>
          <w:sz w:val="22"/>
          <w:szCs w:val="22"/>
          <w:lang w:eastAsia="en-US"/>
        </w:rPr>
        <w:lastRenderedPageBreak/>
        <w:t>През 2019 г. е изготвен проект за промяна по чл. 154 от ЗУТ. С промяната се предвижда обособяване на две групи за по 12 деца на мястото на басейна. Причината е нарасналата нужда от места в детските градини в гр. Велико Търново.</w:t>
      </w:r>
    </w:p>
    <w:p w14:paraId="6BD73746" w14:textId="77777777" w:rsidR="00F31FD7" w:rsidRDefault="00F31FD7" w:rsidP="001A5117">
      <w:pPr>
        <w:suppressAutoHyphens w:val="0"/>
        <w:spacing w:before="60" w:after="60" w:line="276" w:lineRule="auto"/>
        <w:ind w:firstLine="567"/>
        <w:jc w:val="both"/>
        <w:rPr>
          <w:rFonts w:ascii="Trebuchet MS" w:eastAsia="Calibri" w:hAnsi="Trebuchet MS"/>
          <w:sz w:val="22"/>
          <w:szCs w:val="22"/>
          <w:lang w:val="en-US" w:eastAsia="en-US"/>
        </w:rPr>
      </w:pPr>
    </w:p>
    <w:p w14:paraId="7FB743B1" w14:textId="6E130C99" w:rsid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val="en-US" w:eastAsia="en-US"/>
        </w:rPr>
        <w:t>3.3</w:t>
      </w:r>
      <w:r w:rsidRPr="001A5117">
        <w:rPr>
          <w:rFonts w:ascii="Trebuchet MS" w:eastAsia="Calibri" w:hAnsi="Trebuchet MS"/>
          <w:sz w:val="22"/>
          <w:szCs w:val="22"/>
          <w:lang w:eastAsia="en-US"/>
        </w:rPr>
        <w:t xml:space="preserve"> Обект и предмет на обществената поръчка</w:t>
      </w:r>
    </w:p>
    <w:p w14:paraId="05C438E1" w14:textId="49B86BA4" w:rsidR="00F31FD7" w:rsidRDefault="00F31FD7" w:rsidP="001A5117">
      <w:pPr>
        <w:suppressAutoHyphens w:val="0"/>
        <w:spacing w:before="60" w:after="60" w:line="276" w:lineRule="auto"/>
        <w:ind w:firstLine="567"/>
        <w:jc w:val="both"/>
        <w:rPr>
          <w:rFonts w:ascii="Trebuchet MS" w:eastAsia="Calibri" w:hAnsi="Trebuchet MS"/>
          <w:sz w:val="22"/>
          <w:szCs w:val="22"/>
          <w:lang w:eastAsia="en-US"/>
        </w:rPr>
      </w:pPr>
      <w:r w:rsidRPr="00076111">
        <w:rPr>
          <w:rFonts w:ascii="Trebuchet MS" w:eastAsia="Calibri" w:hAnsi="Trebuchet MS"/>
          <w:sz w:val="22"/>
          <w:szCs w:val="22"/>
          <w:lang w:eastAsia="en-US"/>
        </w:rPr>
        <w:t>Обществената поръчка е с обект строителство, по смисъла на чл. 3, ал. 1, т. 1,6. „б" от ЗОП за изпълнение на строеж - сграда четвърта категория, съгласно чл. 137, ал. 1, т. 4, буква „б" от</w:t>
      </w:r>
      <w:r w:rsidRPr="001A5117">
        <w:rPr>
          <w:rFonts w:ascii="Trebuchet MS" w:eastAsia="Calibri" w:hAnsi="Trebuchet MS"/>
          <w:sz w:val="22"/>
          <w:szCs w:val="22"/>
          <w:lang w:eastAsia="en-US"/>
        </w:rPr>
        <w:t xml:space="preserve"> ЗУТ</w:t>
      </w:r>
      <w:r>
        <w:rPr>
          <w:rFonts w:ascii="Trebuchet MS" w:eastAsia="Calibri" w:hAnsi="Trebuchet MS"/>
          <w:sz w:val="22"/>
          <w:szCs w:val="22"/>
          <w:lang w:eastAsia="en-US"/>
        </w:rPr>
        <w:t>.</w:t>
      </w:r>
    </w:p>
    <w:p w14:paraId="595C50CF" w14:textId="0E4A68B7" w:rsidR="00F31FD7" w:rsidRPr="00F31FD7" w:rsidRDefault="00F31FD7" w:rsidP="00F31FD7">
      <w:pPr>
        <w:suppressAutoHyphens w:val="0"/>
        <w:spacing w:before="60" w:after="60" w:line="276" w:lineRule="auto"/>
        <w:ind w:firstLine="567"/>
        <w:jc w:val="both"/>
        <w:rPr>
          <w:rFonts w:ascii="Trebuchet MS" w:eastAsia="Calibri" w:hAnsi="Trebuchet MS"/>
          <w:sz w:val="22"/>
          <w:szCs w:val="22"/>
          <w:lang w:eastAsia="en-US"/>
        </w:rPr>
      </w:pPr>
      <w:r w:rsidRPr="00F31FD7">
        <w:rPr>
          <w:rFonts w:ascii="Trebuchet MS" w:eastAsia="Calibri" w:hAnsi="Trebuchet MS"/>
          <w:sz w:val="22"/>
          <w:szCs w:val="22"/>
          <w:lang w:eastAsia="en-US"/>
        </w:rPr>
        <w:t xml:space="preserve">За обекта има издадено разрешение за строеж № 996/19.02.2008 г, </w:t>
      </w:r>
      <w:proofErr w:type="spellStart"/>
      <w:r w:rsidRPr="00F31FD7">
        <w:rPr>
          <w:rFonts w:ascii="Trebuchet MS" w:eastAsia="Calibri" w:hAnsi="Trebuchet MS"/>
          <w:sz w:val="22"/>
          <w:szCs w:val="22"/>
          <w:lang w:eastAsia="en-US"/>
        </w:rPr>
        <w:t>презаверено</w:t>
      </w:r>
      <w:proofErr w:type="spellEnd"/>
      <w:r w:rsidRPr="00F31FD7">
        <w:rPr>
          <w:rFonts w:ascii="Trebuchet MS" w:eastAsia="Calibri" w:hAnsi="Trebuchet MS"/>
          <w:sz w:val="22"/>
          <w:szCs w:val="22"/>
          <w:lang w:eastAsia="en-US"/>
        </w:rPr>
        <w:t xml:space="preserve"> на 07.04.2015 г. През 20</w:t>
      </w:r>
      <w:r w:rsidR="006B29C0">
        <w:rPr>
          <w:rFonts w:ascii="Trebuchet MS" w:eastAsia="Calibri" w:hAnsi="Trebuchet MS"/>
          <w:sz w:val="22"/>
          <w:szCs w:val="22"/>
          <w:lang w:eastAsia="en-US"/>
        </w:rPr>
        <w:t>20</w:t>
      </w:r>
      <w:r w:rsidRPr="00F31FD7">
        <w:rPr>
          <w:rFonts w:ascii="Trebuchet MS" w:eastAsia="Calibri" w:hAnsi="Trebuchet MS"/>
          <w:sz w:val="22"/>
          <w:szCs w:val="22"/>
          <w:lang w:eastAsia="en-US"/>
        </w:rPr>
        <w:t xml:space="preserve"> г. е извършена промяна по чл. 154 от ЗУТ на основание одобрен технически инвестиционен проект по части: Архитектура, Вертикална планировка, Конструкции, ВиК, Електро, ОВК, Енергийна ефективност, ПБ и ПБЗ.</w:t>
      </w:r>
    </w:p>
    <w:p w14:paraId="1E25244C" w14:textId="459500B9" w:rsidR="00AB2569" w:rsidRDefault="00F31FD7" w:rsidP="00F31FD7">
      <w:pPr>
        <w:suppressAutoHyphens w:val="0"/>
        <w:spacing w:before="60" w:after="60" w:line="276" w:lineRule="auto"/>
        <w:ind w:firstLine="567"/>
        <w:jc w:val="both"/>
        <w:rPr>
          <w:rFonts w:ascii="Trebuchet MS" w:eastAsia="Calibri" w:hAnsi="Trebuchet MS"/>
          <w:sz w:val="22"/>
          <w:szCs w:val="22"/>
          <w:lang w:eastAsia="en-US"/>
        </w:rPr>
      </w:pPr>
      <w:r w:rsidRPr="00F31FD7">
        <w:rPr>
          <w:rFonts w:ascii="Trebuchet MS" w:eastAsia="Calibri" w:hAnsi="Trebuchet MS"/>
          <w:sz w:val="22"/>
          <w:szCs w:val="22"/>
          <w:lang w:eastAsia="en-US"/>
        </w:rPr>
        <w:t>Същите са неразделна част от настоящата документация. Предложенията в офертите следва да са съобразени с одобрената проектна документация.</w:t>
      </w:r>
    </w:p>
    <w:p w14:paraId="68D1178E" w14:textId="3B382131" w:rsidR="001A5117" w:rsidRDefault="00C2378D" w:rsidP="001A5117">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Новата сграда</w:t>
      </w:r>
      <w:r w:rsidR="001A5117" w:rsidRPr="001A5117">
        <w:rPr>
          <w:rFonts w:ascii="Trebuchet MS" w:eastAsia="Calibri" w:hAnsi="Trebuchet MS"/>
          <w:sz w:val="22"/>
          <w:szCs w:val="22"/>
          <w:lang w:eastAsia="en-US"/>
        </w:rPr>
        <w:t xml:space="preserve"> е със застроена площ </w:t>
      </w:r>
      <w:r>
        <w:rPr>
          <w:rFonts w:ascii="Trebuchet MS" w:eastAsia="Calibri" w:hAnsi="Trebuchet MS"/>
          <w:sz w:val="22"/>
          <w:szCs w:val="22"/>
          <w:lang w:eastAsia="en-US"/>
        </w:rPr>
        <w:t>346</w:t>
      </w:r>
      <w:r w:rsidR="001A5117" w:rsidRPr="001A5117">
        <w:rPr>
          <w:rFonts w:ascii="Trebuchet MS" w:eastAsia="Calibri" w:hAnsi="Trebuchet MS"/>
          <w:sz w:val="22"/>
          <w:szCs w:val="22"/>
          <w:lang w:eastAsia="en-US"/>
        </w:rPr>
        <w:t xml:space="preserve"> м</w:t>
      </w:r>
      <w:r w:rsidR="001A5117" w:rsidRPr="001A5117">
        <w:rPr>
          <w:rFonts w:ascii="Trebuchet MS" w:eastAsia="Calibri" w:hAnsi="Trebuchet MS"/>
          <w:sz w:val="22"/>
          <w:szCs w:val="22"/>
          <w:vertAlign w:val="superscript"/>
          <w:lang w:eastAsia="en-US"/>
        </w:rPr>
        <w:t>2</w:t>
      </w:r>
      <w:r w:rsidR="001A5117" w:rsidRPr="001A5117">
        <w:rPr>
          <w:rFonts w:ascii="Trebuchet MS" w:eastAsia="Calibri" w:hAnsi="Trebuchet MS"/>
          <w:sz w:val="22"/>
          <w:szCs w:val="22"/>
          <w:lang w:eastAsia="en-US"/>
        </w:rPr>
        <w:t xml:space="preserve">, разгъната застроена площ </w:t>
      </w:r>
      <w:r>
        <w:rPr>
          <w:rFonts w:ascii="Trebuchet MS" w:eastAsia="Calibri" w:hAnsi="Trebuchet MS"/>
          <w:sz w:val="22"/>
          <w:szCs w:val="22"/>
          <w:lang w:eastAsia="en-US"/>
        </w:rPr>
        <w:t>716</w:t>
      </w:r>
      <w:r w:rsidR="001A5117" w:rsidRPr="001A5117">
        <w:rPr>
          <w:rFonts w:ascii="Trebuchet MS" w:eastAsia="Calibri" w:hAnsi="Trebuchet MS"/>
          <w:sz w:val="22"/>
          <w:szCs w:val="22"/>
          <w:lang w:eastAsia="en-US"/>
        </w:rPr>
        <w:t xml:space="preserve"> м</w:t>
      </w:r>
      <w:r w:rsidR="001A5117" w:rsidRPr="001A5117">
        <w:rPr>
          <w:rFonts w:ascii="Trebuchet MS" w:eastAsia="Calibri" w:hAnsi="Trebuchet MS"/>
          <w:sz w:val="22"/>
          <w:szCs w:val="22"/>
          <w:vertAlign w:val="superscript"/>
          <w:lang w:eastAsia="en-US"/>
        </w:rPr>
        <w:t>2</w:t>
      </w:r>
      <w:r w:rsidR="001A5117" w:rsidRPr="001A5117">
        <w:rPr>
          <w:rFonts w:ascii="Trebuchet MS" w:eastAsia="Calibri" w:hAnsi="Trebuchet MS"/>
          <w:sz w:val="22"/>
          <w:szCs w:val="22"/>
          <w:lang w:eastAsia="en-US"/>
        </w:rPr>
        <w:t xml:space="preserve">, съгласно изготвения </w:t>
      </w:r>
      <w:r>
        <w:rPr>
          <w:rFonts w:ascii="Trebuchet MS" w:eastAsia="Calibri" w:hAnsi="Trebuchet MS"/>
          <w:sz w:val="22"/>
          <w:szCs w:val="22"/>
          <w:lang w:eastAsia="en-US"/>
        </w:rPr>
        <w:t>технически проект и промяната му по чл. 154.</w:t>
      </w:r>
    </w:p>
    <w:p w14:paraId="7C67B418" w14:textId="51759728" w:rsidR="00C2378D" w:rsidRPr="00C2378D" w:rsidRDefault="00C2378D" w:rsidP="00C2378D">
      <w:pPr>
        <w:suppressAutoHyphens w:val="0"/>
        <w:spacing w:before="60" w:after="60" w:line="276" w:lineRule="auto"/>
        <w:ind w:firstLine="567"/>
        <w:jc w:val="both"/>
        <w:rPr>
          <w:rFonts w:ascii="Trebuchet MS" w:eastAsia="Calibri" w:hAnsi="Trebuchet MS"/>
          <w:sz w:val="22"/>
          <w:szCs w:val="22"/>
          <w:lang w:eastAsia="en-US"/>
        </w:rPr>
      </w:pPr>
      <w:r w:rsidRPr="00C2378D">
        <w:rPr>
          <w:rFonts w:ascii="Trebuchet MS" w:eastAsia="Calibri" w:hAnsi="Trebuchet MS"/>
          <w:sz w:val="22"/>
          <w:szCs w:val="22"/>
          <w:lang w:eastAsia="en-US"/>
        </w:rPr>
        <w:t>Сградата, представляваща разширението на съществуващата детска градина</w:t>
      </w:r>
      <w:r w:rsidR="006B29C0">
        <w:rPr>
          <w:rFonts w:ascii="Trebuchet MS" w:eastAsia="Calibri" w:hAnsi="Trebuchet MS"/>
          <w:sz w:val="22"/>
          <w:szCs w:val="22"/>
          <w:lang w:eastAsia="en-US"/>
        </w:rPr>
        <w:t>,</w:t>
      </w:r>
      <w:r w:rsidRPr="00C2378D">
        <w:rPr>
          <w:rFonts w:ascii="Trebuchet MS" w:eastAsia="Calibri" w:hAnsi="Trebuchet MS"/>
          <w:sz w:val="22"/>
          <w:szCs w:val="22"/>
          <w:lang w:eastAsia="en-US"/>
        </w:rPr>
        <w:t xml:space="preserve"> е ситуирана в северната част на УПИ. </w:t>
      </w:r>
    </w:p>
    <w:p w14:paraId="3174F6EE" w14:textId="77777777" w:rsidR="00C2378D" w:rsidRPr="00C2378D" w:rsidRDefault="00C2378D" w:rsidP="00C2378D">
      <w:pPr>
        <w:suppressAutoHyphens w:val="0"/>
        <w:spacing w:before="60" w:after="60" w:line="276" w:lineRule="auto"/>
        <w:ind w:firstLine="567"/>
        <w:jc w:val="both"/>
        <w:rPr>
          <w:rFonts w:ascii="Trebuchet MS" w:eastAsia="Calibri" w:hAnsi="Trebuchet MS"/>
          <w:sz w:val="22"/>
          <w:szCs w:val="22"/>
          <w:lang w:eastAsia="en-US"/>
        </w:rPr>
      </w:pPr>
      <w:r w:rsidRPr="00C2378D">
        <w:rPr>
          <w:rFonts w:ascii="Trebuchet MS" w:eastAsia="Calibri" w:hAnsi="Trebuchet MS"/>
          <w:sz w:val="22"/>
          <w:szCs w:val="22"/>
          <w:lang w:eastAsia="en-US"/>
        </w:rPr>
        <w:t>В сградата са обособени следните зони:</w:t>
      </w:r>
    </w:p>
    <w:p w14:paraId="6F31C5D3" w14:textId="77777777" w:rsidR="00C2378D" w:rsidRPr="00C2378D" w:rsidRDefault="00C2378D" w:rsidP="00C2378D">
      <w:pPr>
        <w:tabs>
          <w:tab w:val="left" w:pos="709"/>
          <w:tab w:val="left" w:pos="851"/>
        </w:tabs>
        <w:suppressAutoHyphens w:val="0"/>
        <w:spacing w:before="60" w:after="60" w:line="276" w:lineRule="auto"/>
        <w:ind w:firstLine="567"/>
        <w:jc w:val="both"/>
        <w:rPr>
          <w:rFonts w:ascii="Trebuchet MS" w:eastAsia="Calibri" w:hAnsi="Trebuchet MS"/>
          <w:sz w:val="22"/>
          <w:szCs w:val="22"/>
          <w:lang w:eastAsia="en-US"/>
        </w:rPr>
      </w:pPr>
      <w:r w:rsidRPr="00C2378D">
        <w:rPr>
          <w:rFonts w:ascii="Trebuchet MS" w:eastAsia="Calibri" w:hAnsi="Trebuchet MS"/>
          <w:sz w:val="22"/>
          <w:szCs w:val="22"/>
          <w:lang w:eastAsia="en-US"/>
        </w:rPr>
        <w:t>1.</w:t>
      </w:r>
      <w:r w:rsidRPr="00C2378D">
        <w:rPr>
          <w:rFonts w:ascii="Trebuchet MS" w:eastAsia="Calibri" w:hAnsi="Trebuchet MS"/>
          <w:sz w:val="22"/>
          <w:szCs w:val="22"/>
          <w:lang w:eastAsia="en-US"/>
        </w:rPr>
        <w:tab/>
        <w:t xml:space="preserve">Вход с изолационно антре и стълбищна клетка за 2-ри етаж.          </w:t>
      </w:r>
    </w:p>
    <w:p w14:paraId="637F26C9" w14:textId="77777777" w:rsidR="00C2378D" w:rsidRPr="00C2378D" w:rsidRDefault="00C2378D" w:rsidP="00C2378D">
      <w:pPr>
        <w:tabs>
          <w:tab w:val="left" w:pos="709"/>
          <w:tab w:val="left" w:pos="851"/>
        </w:tabs>
        <w:suppressAutoHyphens w:val="0"/>
        <w:spacing w:before="60" w:after="60" w:line="276" w:lineRule="auto"/>
        <w:ind w:firstLine="567"/>
        <w:jc w:val="both"/>
        <w:rPr>
          <w:rFonts w:ascii="Trebuchet MS" w:eastAsia="Calibri" w:hAnsi="Trebuchet MS"/>
          <w:sz w:val="22"/>
          <w:szCs w:val="22"/>
          <w:lang w:eastAsia="en-US"/>
        </w:rPr>
      </w:pPr>
      <w:r w:rsidRPr="00C2378D">
        <w:rPr>
          <w:rFonts w:ascii="Trebuchet MS" w:eastAsia="Calibri" w:hAnsi="Trebuchet MS"/>
          <w:sz w:val="22"/>
          <w:szCs w:val="22"/>
          <w:lang w:eastAsia="en-US"/>
        </w:rPr>
        <w:t>2.</w:t>
      </w:r>
      <w:r w:rsidRPr="00C2378D">
        <w:rPr>
          <w:rFonts w:ascii="Trebuchet MS" w:eastAsia="Calibri" w:hAnsi="Trebuchet MS"/>
          <w:sz w:val="22"/>
          <w:szCs w:val="22"/>
          <w:lang w:eastAsia="en-US"/>
        </w:rPr>
        <w:tab/>
        <w:t>Непосредствено до входа се обособяват стая за почивка на персонала и гардеробно за децата.</w:t>
      </w:r>
    </w:p>
    <w:p w14:paraId="1FFFE608" w14:textId="77777777" w:rsidR="00C2378D" w:rsidRPr="00C2378D" w:rsidRDefault="00C2378D" w:rsidP="00C2378D">
      <w:pPr>
        <w:tabs>
          <w:tab w:val="left" w:pos="709"/>
          <w:tab w:val="left" w:pos="851"/>
        </w:tabs>
        <w:suppressAutoHyphens w:val="0"/>
        <w:spacing w:before="60" w:after="60" w:line="276" w:lineRule="auto"/>
        <w:ind w:firstLine="567"/>
        <w:jc w:val="both"/>
        <w:rPr>
          <w:rFonts w:ascii="Trebuchet MS" w:eastAsia="Calibri" w:hAnsi="Trebuchet MS"/>
          <w:sz w:val="22"/>
          <w:szCs w:val="22"/>
          <w:lang w:eastAsia="en-US"/>
        </w:rPr>
      </w:pPr>
      <w:r w:rsidRPr="00C2378D">
        <w:rPr>
          <w:rFonts w:ascii="Trebuchet MS" w:eastAsia="Calibri" w:hAnsi="Trebuchet MS"/>
          <w:sz w:val="22"/>
          <w:szCs w:val="22"/>
          <w:lang w:eastAsia="en-US"/>
        </w:rPr>
        <w:t>3.</w:t>
      </w:r>
      <w:r w:rsidRPr="00C2378D">
        <w:rPr>
          <w:rFonts w:ascii="Trebuchet MS" w:eastAsia="Calibri" w:hAnsi="Trebuchet MS"/>
          <w:sz w:val="22"/>
          <w:szCs w:val="22"/>
          <w:lang w:eastAsia="en-US"/>
        </w:rPr>
        <w:tab/>
        <w:t>Спалня и занималня за полудневна група за 22 деца на етаж – с обща площ от 88м</w:t>
      </w:r>
      <w:r w:rsidRPr="006B29C0">
        <w:rPr>
          <w:rFonts w:ascii="Trebuchet MS" w:eastAsia="Calibri" w:hAnsi="Trebuchet MS"/>
          <w:sz w:val="22"/>
          <w:szCs w:val="22"/>
          <w:vertAlign w:val="superscript"/>
          <w:lang w:eastAsia="en-US"/>
        </w:rPr>
        <w:t>2</w:t>
      </w:r>
      <w:r w:rsidRPr="00C2378D">
        <w:rPr>
          <w:rFonts w:ascii="Trebuchet MS" w:eastAsia="Calibri" w:hAnsi="Trebuchet MS"/>
          <w:sz w:val="22"/>
          <w:szCs w:val="22"/>
          <w:lang w:eastAsia="en-US"/>
        </w:rPr>
        <w:t xml:space="preserve"> /съгласно изискванията на чл.10 ал.1 от Наредба №3 /</w:t>
      </w:r>
    </w:p>
    <w:p w14:paraId="372881CC" w14:textId="77777777" w:rsidR="00C2378D" w:rsidRPr="00C2378D" w:rsidRDefault="00C2378D" w:rsidP="00C2378D">
      <w:pPr>
        <w:tabs>
          <w:tab w:val="left" w:pos="709"/>
          <w:tab w:val="left" w:pos="851"/>
        </w:tabs>
        <w:suppressAutoHyphens w:val="0"/>
        <w:spacing w:before="60" w:after="60" w:line="276" w:lineRule="auto"/>
        <w:ind w:firstLine="567"/>
        <w:jc w:val="both"/>
        <w:rPr>
          <w:rFonts w:ascii="Trebuchet MS" w:eastAsia="Calibri" w:hAnsi="Trebuchet MS"/>
          <w:sz w:val="22"/>
          <w:szCs w:val="22"/>
          <w:lang w:eastAsia="en-US"/>
        </w:rPr>
      </w:pPr>
      <w:r w:rsidRPr="00C2378D">
        <w:rPr>
          <w:rFonts w:ascii="Trebuchet MS" w:eastAsia="Calibri" w:hAnsi="Trebuchet MS"/>
          <w:sz w:val="22"/>
          <w:szCs w:val="22"/>
          <w:lang w:eastAsia="en-US"/>
        </w:rPr>
        <w:t>4.</w:t>
      </w:r>
      <w:r w:rsidRPr="00C2378D">
        <w:rPr>
          <w:rFonts w:ascii="Trebuchet MS" w:eastAsia="Calibri" w:hAnsi="Trebuchet MS"/>
          <w:sz w:val="22"/>
          <w:szCs w:val="22"/>
          <w:lang w:eastAsia="en-US"/>
        </w:rPr>
        <w:tab/>
        <w:t>Осигурена е непосредствена връзка между спалнята и занималнята с умивалнята, също така и офис за разпределяне на храната, който има топла връзка с кухнята – майка в съществуващата северна част на градината. В офиса се предвиждат плот, шкаф, мивка, стерилизатор и гардероб. В умивалнята са предвидени 3 мивки с височина 0,5м от пода, а тоалетните се проектират в тоалетни клетки с преградни стени с височина 1м. В това помещение се осигуряват 2 броя съдове за резервна вода, шкаф за дезинфектанти и душ с ниско корито за измиване на краката на децата.</w:t>
      </w:r>
    </w:p>
    <w:p w14:paraId="28082E20" w14:textId="77777777" w:rsidR="00C2378D" w:rsidRPr="00C2378D" w:rsidRDefault="00C2378D" w:rsidP="00C2378D">
      <w:pPr>
        <w:tabs>
          <w:tab w:val="left" w:pos="709"/>
          <w:tab w:val="left" w:pos="851"/>
        </w:tabs>
        <w:suppressAutoHyphens w:val="0"/>
        <w:spacing w:before="60" w:after="60" w:line="276" w:lineRule="auto"/>
        <w:ind w:firstLine="567"/>
        <w:jc w:val="both"/>
        <w:rPr>
          <w:rFonts w:ascii="Trebuchet MS" w:eastAsia="Calibri" w:hAnsi="Trebuchet MS"/>
          <w:sz w:val="22"/>
          <w:szCs w:val="22"/>
          <w:lang w:eastAsia="en-US"/>
        </w:rPr>
      </w:pPr>
      <w:r w:rsidRPr="00C2378D">
        <w:rPr>
          <w:rFonts w:ascii="Trebuchet MS" w:eastAsia="Calibri" w:hAnsi="Trebuchet MS"/>
          <w:sz w:val="22"/>
          <w:szCs w:val="22"/>
          <w:lang w:eastAsia="en-US"/>
        </w:rPr>
        <w:t>В непосредствена връзка със спалното помещение има предвиден склад за чисто бельо. В северната страна на склада се проектира тоалетна за персонала.</w:t>
      </w:r>
    </w:p>
    <w:p w14:paraId="5CDE523F" w14:textId="77777777" w:rsidR="00C2378D" w:rsidRPr="00C2378D" w:rsidRDefault="00C2378D" w:rsidP="00C2378D">
      <w:pPr>
        <w:tabs>
          <w:tab w:val="left" w:pos="709"/>
          <w:tab w:val="left" w:pos="851"/>
        </w:tabs>
        <w:suppressAutoHyphens w:val="0"/>
        <w:spacing w:before="60" w:after="60" w:line="276" w:lineRule="auto"/>
        <w:ind w:firstLine="567"/>
        <w:jc w:val="both"/>
        <w:rPr>
          <w:rFonts w:ascii="Trebuchet MS" w:eastAsia="Calibri" w:hAnsi="Trebuchet MS"/>
          <w:sz w:val="22"/>
          <w:szCs w:val="22"/>
          <w:lang w:eastAsia="en-US"/>
        </w:rPr>
      </w:pPr>
      <w:r w:rsidRPr="00C2378D">
        <w:rPr>
          <w:rFonts w:ascii="Trebuchet MS" w:eastAsia="Calibri" w:hAnsi="Trebuchet MS"/>
          <w:sz w:val="22"/>
          <w:szCs w:val="22"/>
          <w:lang w:eastAsia="en-US"/>
        </w:rPr>
        <w:t>Пералнята и сушилнята са обособени и работят в източната част на едноетажното съществуващо тяло. Здравният кабинет се намира в съществуващата част в непосредствена връзка до входа.</w:t>
      </w:r>
    </w:p>
    <w:p w14:paraId="7EE557C1" w14:textId="1C055A5F" w:rsidR="00C2378D" w:rsidRPr="00C2378D" w:rsidRDefault="00C2378D" w:rsidP="00C2378D">
      <w:pPr>
        <w:tabs>
          <w:tab w:val="left" w:pos="709"/>
          <w:tab w:val="left" w:pos="851"/>
        </w:tabs>
        <w:suppressAutoHyphens w:val="0"/>
        <w:spacing w:before="60" w:after="60" w:line="276" w:lineRule="auto"/>
        <w:ind w:firstLine="567"/>
        <w:jc w:val="both"/>
        <w:rPr>
          <w:rFonts w:ascii="Trebuchet MS" w:eastAsia="Calibri" w:hAnsi="Trebuchet MS"/>
          <w:sz w:val="22"/>
          <w:szCs w:val="22"/>
          <w:lang w:eastAsia="en-US"/>
        </w:rPr>
      </w:pPr>
      <w:r w:rsidRPr="00C2378D">
        <w:rPr>
          <w:rFonts w:ascii="Trebuchet MS" w:eastAsia="Calibri" w:hAnsi="Trebuchet MS"/>
          <w:sz w:val="22"/>
          <w:szCs w:val="22"/>
          <w:lang w:eastAsia="en-US"/>
        </w:rPr>
        <w:tab/>
        <w:t>Височината на всички гореспоменати помещения е 2,85 и</w:t>
      </w:r>
      <w:r w:rsidR="00501767">
        <w:rPr>
          <w:rFonts w:ascii="Trebuchet MS" w:eastAsia="Calibri" w:hAnsi="Trebuchet MS"/>
          <w:sz w:val="22"/>
          <w:szCs w:val="22"/>
          <w:lang w:eastAsia="en-US"/>
        </w:rPr>
        <w:t xml:space="preserve"> </w:t>
      </w:r>
      <w:r w:rsidRPr="00C2378D">
        <w:rPr>
          <w:rFonts w:ascii="Trebuchet MS" w:eastAsia="Calibri" w:hAnsi="Trebuchet MS"/>
          <w:sz w:val="22"/>
          <w:szCs w:val="22"/>
          <w:lang w:eastAsia="en-US"/>
        </w:rPr>
        <w:t>отговаря на чл.10 ал.7 т.4 от Наредба №3.</w:t>
      </w:r>
    </w:p>
    <w:p w14:paraId="3F6473FC" w14:textId="0C6F9834" w:rsidR="00C2378D" w:rsidRPr="00C2378D" w:rsidRDefault="00C2378D" w:rsidP="00C2378D">
      <w:pPr>
        <w:tabs>
          <w:tab w:val="left" w:pos="709"/>
          <w:tab w:val="left" w:pos="851"/>
        </w:tabs>
        <w:suppressAutoHyphens w:val="0"/>
        <w:spacing w:before="60" w:after="60" w:line="276" w:lineRule="auto"/>
        <w:ind w:firstLine="567"/>
        <w:jc w:val="both"/>
        <w:rPr>
          <w:rFonts w:ascii="Trebuchet MS" w:eastAsia="Calibri" w:hAnsi="Trebuchet MS"/>
          <w:sz w:val="22"/>
          <w:szCs w:val="22"/>
          <w:lang w:eastAsia="en-US"/>
        </w:rPr>
      </w:pPr>
      <w:r w:rsidRPr="00C2378D">
        <w:rPr>
          <w:rFonts w:ascii="Trebuchet MS" w:eastAsia="Calibri" w:hAnsi="Trebuchet MS"/>
          <w:sz w:val="22"/>
          <w:szCs w:val="22"/>
          <w:lang w:eastAsia="en-US"/>
        </w:rPr>
        <w:lastRenderedPageBreak/>
        <w:t>5.</w:t>
      </w:r>
      <w:r w:rsidRPr="00C2378D">
        <w:rPr>
          <w:rFonts w:ascii="Trebuchet MS" w:eastAsia="Calibri" w:hAnsi="Trebuchet MS"/>
          <w:sz w:val="22"/>
          <w:szCs w:val="22"/>
          <w:lang w:eastAsia="en-US"/>
        </w:rPr>
        <w:tab/>
        <w:t>На мястото на плувния басейн чрез изменение по чл.154 от ЗУТ се проектира нова група за 12 деца. За целта се запълва съществуващия басейн и се изгражда нова плоча и изравнява пода на цялото помещение.</w:t>
      </w:r>
    </w:p>
    <w:p w14:paraId="0BC2618B" w14:textId="77777777" w:rsidR="00C2378D" w:rsidRPr="00C2378D" w:rsidRDefault="00C2378D" w:rsidP="00C2378D">
      <w:pPr>
        <w:tabs>
          <w:tab w:val="left" w:pos="709"/>
          <w:tab w:val="left" w:pos="851"/>
        </w:tabs>
        <w:suppressAutoHyphens w:val="0"/>
        <w:spacing w:before="60" w:after="60" w:line="276" w:lineRule="auto"/>
        <w:ind w:firstLine="567"/>
        <w:jc w:val="both"/>
        <w:rPr>
          <w:rFonts w:ascii="Trebuchet MS" w:eastAsia="Calibri" w:hAnsi="Trebuchet MS"/>
          <w:sz w:val="22"/>
          <w:szCs w:val="22"/>
          <w:lang w:eastAsia="en-US"/>
        </w:rPr>
      </w:pPr>
      <w:r w:rsidRPr="00C2378D">
        <w:rPr>
          <w:rFonts w:ascii="Trebuchet MS" w:eastAsia="Calibri" w:hAnsi="Trebuchet MS"/>
          <w:sz w:val="22"/>
          <w:szCs w:val="22"/>
          <w:lang w:eastAsia="en-US"/>
        </w:rPr>
        <w:t>Помещението се осветява и проветрява  директно през странични прозорци на покрива задвижвани по електрически път, получени от разликата в нивото на двата покрива  и индиректно осветление  през прохода за топлата връзка за физкултурния салон.</w:t>
      </w:r>
    </w:p>
    <w:p w14:paraId="3B24C08D" w14:textId="5318F64D" w:rsidR="00C2378D" w:rsidRPr="00C2378D" w:rsidRDefault="00501767" w:rsidP="00C2378D">
      <w:pPr>
        <w:tabs>
          <w:tab w:val="left" w:pos="709"/>
          <w:tab w:val="left" w:pos="851"/>
        </w:tabs>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Разработват</w:t>
      </w:r>
      <w:r w:rsidR="00C2378D" w:rsidRPr="00C2378D">
        <w:rPr>
          <w:rFonts w:ascii="Trebuchet MS" w:eastAsia="Calibri" w:hAnsi="Trebuchet MS"/>
          <w:sz w:val="22"/>
          <w:szCs w:val="22"/>
          <w:lang w:eastAsia="en-US"/>
        </w:rPr>
        <w:t xml:space="preserve"> се  следните видове помещения:</w:t>
      </w:r>
    </w:p>
    <w:p w14:paraId="0BFBBDC3" w14:textId="77777777" w:rsidR="00C2378D" w:rsidRPr="00C2378D" w:rsidRDefault="00C2378D" w:rsidP="00C2378D">
      <w:pPr>
        <w:tabs>
          <w:tab w:val="left" w:pos="709"/>
          <w:tab w:val="left" w:pos="851"/>
        </w:tabs>
        <w:suppressAutoHyphens w:val="0"/>
        <w:spacing w:before="60" w:after="60" w:line="276" w:lineRule="auto"/>
        <w:ind w:firstLine="567"/>
        <w:jc w:val="both"/>
        <w:rPr>
          <w:rFonts w:ascii="Trebuchet MS" w:eastAsia="Calibri" w:hAnsi="Trebuchet MS"/>
          <w:sz w:val="22"/>
          <w:szCs w:val="22"/>
          <w:lang w:eastAsia="en-US"/>
        </w:rPr>
      </w:pPr>
      <w:r w:rsidRPr="00C2378D">
        <w:rPr>
          <w:rFonts w:ascii="Trebuchet MS" w:eastAsia="Calibri" w:hAnsi="Trebuchet MS"/>
          <w:sz w:val="22"/>
          <w:szCs w:val="22"/>
          <w:lang w:eastAsia="en-US"/>
        </w:rPr>
        <w:t xml:space="preserve">-Помещение  с 12 броя </w:t>
      </w:r>
      <w:proofErr w:type="spellStart"/>
      <w:r w:rsidRPr="00C2378D">
        <w:rPr>
          <w:rFonts w:ascii="Trebuchet MS" w:eastAsia="Calibri" w:hAnsi="Trebuchet MS"/>
          <w:sz w:val="22"/>
          <w:szCs w:val="22"/>
          <w:lang w:eastAsia="en-US"/>
        </w:rPr>
        <w:t>гардеробчета</w:t>
      </w:r>
      <w:proofErr w:type="spellEnd"/>
      <w:r w:rsidRPr="00C2378D">
        <w:rPr>
          <w:rFonts w:ascii="Trebuchet MS" w:eastAsia="Calibri" w:hAnsi="Trebuchet MS"/>
          <w:sz w:val="22"/>
          <w:szCs w:val="22"/>
          <w:lang w:eastAsia="en-US"/>
        </w:rPr>
        <w:t xml:space="preserve"> за децата.</w:t>
      </w:r>
    </w:p>
    <w:p w14:paraId="53ABA1D4" w14:textId="77777777" w:rsidR="00C2378D" w:rsidRPr="00C2378D" w:rsidRDefault="00C2378D" w:rsidP="00C2378D">
      <w:pPr>
        <w:tabs>
          <w:tab w:val="left" w:pos="709"/>
          <w:tab w:val="left" w:pos="851"/>
        </w:tabs>
        <w:suppressAutoHyphens w:val="0"/>
        <w:spacing w:before="60" w:after="60" w:line="276" w:lineRule="auto"/>
        <w:ind w:firstLine="567"/>
        <w:jc w:val="both"/>
        <w:rPr>
          <w:rFonts w:ascii="Trebuchet MS" w:eastAsia="Calibri" w:hAnsi="Trebuchet MS"/>
          <w:sz w:val="22"/>
          <w:szCs w:val="22"/>
          <w:lang w:eastAsia="en-US"/>
        </w:rPr>
      </w:pPr>
      <w:r w:rsidRPr="00C2378D">
        <w:rPr>
          <w:rFonts w:ascii="Trebuchet MS" w:eastAsia="Calibri" w:hAnsi="Trebuchet MS"/>
          <w:sz w:val="22"/>
          <w:szCs w:val="22"/>
          <w:lang w:eastAsia="en-US"/>
        </w:rPr>
        <w:t xml:space="preserve">-Спалня и занималня за полудневна група за 12 деца на етаж – с обща площ от 48м2. </w:t>
      </w:r>
    </w:p>
    <w:p w14:paraId="7A6C207F" w14:textId="77777777" w:rsidR="00C2378D" w:rsidRPr="00C2378D" w:rsidRDefault="00C2378D" w:rsidP="00C2378D">
      <w:pPr>
        <w:tabs>
          <w:tab w:val="left" w:pos="709"/>
          <w:tab w:val="left" w:pos="851"/>
        </w:tabs>
        <w:suppressAutoHyphens w:val="0"/>
        <w:spacing w:before="60" w:after="60" w:line="276" w:lineRule="auto"/>
        <w:ind w:firstLine="567"/>
        <w:jc w:val="both"/>
        <w:rPr>
          <w:rFonts w:ascii="Trebuchet MS" w:eastAsia="Calibri" w:hAnsi="Trebuchet MS"/>
          <w:sz w:val="22"/>
          <w:szCs w:val="22"/>
          <w:lang w:eastAsia="en-US"/>
        </w:rPr>
      </w:pPr>
      <w:r w:rsidRPr="00C2378D">
        <w:rPr>
          <w:rFonts w:ascii="Trebuchet MS" w:eastAsia="Calibri" w:hAnsi="Trebuchet MS"/>
          <w:sz w:val="22"/>
          <w:szCs w:val="22"/>
          <w:lang w:eastAsia="en-US"/>
        </w:rPr>
        <w:t>-Осигурена е непосредствена връзка между спалнята и занималнята с умивалнята, също така и офис за разпределяне на храната, който има топла връзка с кухнята – майка в съществуващата северна част на градината.</w:t>
      </w:r>
    </w:p>
    <w:p w14:paraId="2127AA37" w14:textId="77777777" w:rsidR="00C2378D" w:rsidRPr="00C2378D" w:rsidRDefault="00C2378D" w:rsidP="00C2378D">
      <w:pPr>
        <w:tabs>
          <w:tab w:val="left" w:pos="709"/>
          <w:tab w:val="left" w:pos="851"/>
        </w:tabs>
        <w:suppressAutoHyphens w:val="0"/>
        <w:spacing w:before="60" w:after="60" w:line="276" w:lineRule="auto"/>
        <w:ind w:firstLine="567"/>
        <w:jc w:val="both"/>
        <w:rPr>
          <w:rFonts w:ascii="Trebuchet MS" w:eastAsia="Calibri" w:hAnsi="Trebuchet MS"/>
          <w:sz w:val="22"/>
          <w:szCs w:val="22"/>
          <w:lang w:eastAsia="en-US"/>
        </w:rPr>
      </w:pPr>
      <w:r w:rsidRPr="00C2378D">
        <w:rPr>
          <w:rFonts w:ascii="Trebuchet MS" w:eastAsia="Calibri" w:hAnsi="Trebuchet MS"/>
          <w:sz w:val="22"/>
          <w:szCs w:val="22"/>
          <w:lang w:eastAsia="en-US"/>
        </w:rPr>
        <w:t>-В офиса се предвиждат плот, шкаф, мивка, стерилизатор и гардероб. В умивалнята са предвидени 2 мивки с височина 0,5м от пода, а тоалетните се проектират в тоалетни клетки с преградни стени с височина 1м. В това помещение се осигуряват шкаф за дезинфектанти и душ с ниско корито за измиване на краката на децата .</w:t>
      </w:r>
    </w:p>
    <w:p w14:paraId="09B9C00C" w14:textId="77777777" w:rsidR="00C2378D" w:rsidRPr="00C2378D" w:rsidRDefault="00C2378D" w:rsidP="00C2378D">
      <w:pPr>
        <w:tabs>
          <w:tab w:val="left" w:pos="709"/>
          <w:tab w:val="left" w:pos="851"/>
        </w:tabs>
        <w:suppressAutoHyphens w:val="0"/>
        <w:spacing w:before="60" w:after="60" w:line="276" w:lineRule="auto"/>
        <w:ind w:firstLine="567"/>
        <w:jc w:val="both"/>
        <w:rPr>
          <w:rFonts w:ascii="Trebuchet MS" w:eastAsia="Calibri" w:hAnsi="Trebuchet MS"/>
          <w:sz w:val="22"/>
          <w:szCs w:val="22"/>
          <w:lang w:eastAsia="en-US"/>
        </w:rPr>
      </w:pPr>
      <w:r w:rsidRPr="00C2378D">
        <w:rPr>
          <w:rFonts w:ascii="Trebuchet MS" w:eastAsia="Calibri" w:hAnsi="Trebuchet MS"/>
          <w:sz w:val="22"/>
          <w:szCs w:val="22"/>
          <w:lang w:eastAsia="en-US"/>
        </w:rPr>
        <w:t>-Предвижда се отделна тоалетна за персонала.</w:t>
      </w:r>
    </w:p>
    <w:p w14:paraId="36094B73" w14:textId="77777777" w:rsidR="00C2378D" w:rsidRPr="00C2378D" w:rsidRDefault="00C2378D" w:rsidP="00C2378D">
      <w:pPr>
        <w:tabs>
          <w:tab w:val="left" w:pos="709"/>
          <w:tab w:val="left" w:pos="851"/>
        </w:tabs>
        <w:suppressAutoHyphens w:val="0"/>
        <w:spacing w:before="60" w:after="60" w:line="276" w:lineRule="auto"/>
        <w:ind w:firstLine="567"/>
        <w:jc w:val="both"/>
        <w:rPr>
          <w:rFonts w:ascii="Trebuchet MS" w:eastAsia="Calibri" w:hAnsi="Trebuchet MS"/>
          <w:sz w:val="22"/>
          <w:szCs w:val="22"/>
          <w:lang w:eastAsia="en-US"/>
        </w:rPr>
      </w:pPr>
      <w:r w:rsidRPr="00C2378D">
        <w:rPr>
          <w:rFonts w:ascii="Trebuchet MS" w:eastAsia="Calibri" w:hAnsi="Trebuchet MS"/>
          <w:sz w:val="22"/>
          <w:szCs w:val="22"/>
          <w:lang w:eastAsia="en-US"/>
        </w:rPr>
        <w:t>- шкафове за съхранение на чисто бельо</w:t>
      </w:r>
    </w:p>
    <w:p w14:paraId="1DA0525F" w14:textId="732F752A" w:rsidR="00C2378D" w:rsidRPr="00C2378D" w:rsidRDefault="00C2378D" w:rsidP="00C2378D">
      <w:pPr>
        <w:tabs>
          <w:tab w:val="left" w:pos="709"/>
          <w:tab w:val="left" w:pos="851"/>
        </w:tabs>
        <w:suppressAutoHyphens w:val="0"/>
        <w:spacing w:before="60" w:after="60" w:line="276" w:lineRule="auto"/>
        <w:ind w:firstLine="567"/>
        <w:jc w:val="both"/>
        <w:rPr>
          <w:rFonts w:ascii="Trebuchet MS" w:eastAsia="Calibri" w:hAnsi="Trebuchet MS"/>
          <w:sz w:val="22"/>
          <w:szCs w:val="22"/>
          <w:lang w:eastAsia="en-US"/>
        </w:rPr>
      </w:pPr>
      <w:r w:rsidRPr="00C2378D">
        <w:rPr>
          <w:rFonts w:ascii="Trebuchet MS" w:eastAsia="Calibri" w:hAnsi="Trebuchet MS"/>
          <w:sz w:val="22"/>
          <w:szCs w:val="22"/>
          <w:lang w:eastAsia="en-US"/>
        </w:rPr>
        <w:t xml:space="preserve">6. На второ ниво на кота +3,00 и +4,20  се проектира ново разширение на съществуващата плоча  на +4,20 и връзка с </w:t>
      </w:r>
      <w:proofErr w:type="spellStart"/>
      <w:r w:rsidRPr="00C2378D">
        <w:rPr>
          <w:rFonts w:ascii="Trebuchet MS" w:eastAsia="Calibri" w:hAnsi="Trebuchet MS"/>
          <w:sz w:val="22"/>
          <w:szCs w:val="22"/>
          <w:lang w:eastAsia="en-US"/>
        </w:rPr>
        <w:t>еднораменна</w:t>
      </w:r>
      <w:proofErr w:type="spellEnd"/>
      <w:r w:rsidRPr="00C2378D">
        <w:rPr>
          <w:rFonts w:ascii="Trebuchet MS" w:eastAsia="Calibri" w:hAnsi="Trebuchet MS"/>
          <w:sz w:val="22"/>
          <w:szCs w:val="22"/>
          <w:lang w:eastAsia="en-US"/>
        </w:rPr>
        <w:t xml:space="preserve"> стълба  от кота +3,00. По този начин се обособява площ за още една група от 12  деца на ниво  +4,20 със същото  функционално разпределение като на новосъздадената нова група на кота  0,00</w:t>
      </w:r>
    </w:p>
    <w:p w14:paraId="2A84C6F4" w14:textId="77777777" w:rsidR="00C2378D" w:rsidRPr="00C2378D" w:rsidRDefault="00C2378D" w:rsidP="00C2378D">
      <w:pPr>
        <w:tabs>
          <w:tab w:val="left" w:pos="709"/>
          <w:tab w:val="left" w:pos="851"/>
        </w:tabs>
        <w:suppressAutoHyphens w:val="0"/>
        <w:spacing w:before="60" w:after="60" w:line="276" w:lineRule="auto"/>
        <w:ind w:firstLine="567"/>
        <w:jc w:val="both"/>
        <w:rPr>
          <w:rFonts w:ascii="Trebuchet MS" w:eastAsia="Calibri" w:hAnsi="Trebuchet MS"/>
          <w:sz w:val="22"/>
          <w:szCs w:val="22"/>
          <w:lang w:eastAsia="en-US"/>
        </w:rPr>
      </w:pPr>
      <w:r w:rsidRPr="00C2378D">
        <w:rPr>
          <w:rFonts w:ascii="Trebuchet MS" w:eastAsia="Calibri" w:hAnsi="Trebuchet MS"/>
          <w:sz w:val="22"/>
          <w:szCs w:val="22"/>
          <w:lang w:eastAsia="en-US"/>
        </w:rPr>
        <w:t xml:space="preserve">-Помещение  с 12 броя </w:t>
      </w:r>
      <w:proofErr w:type="spellStart"/>
      <w:r w:rsidRPr="00C2378D">
        <w:rPr>
          <w:rFonts w:ascii="Trebuchet MS" w:eastAsia="Calibri" w:hAnsi="Trebuchet MS"/>
          <w:sz w:val="22"/>
          <w:szCs w:val="22"/>
          <w:lang w:eastAsia="en-US"/>
        </w:rPr>
        <w:t>гардеробчета</w:t>
      </w:r>
      <w:proofErr w:type="spellEnd"/>
      <w:r w:rsidRPr="00C2378D">
        <w:rPr>
          <w:rFonts w:ascii="Trebuchet MS" w:eastAsia="Calibri" w:hAnsi="Trebuchet MS"/>
          <w:sz w:val="22"/>
          <w:szCs w:val="22"/>
          <w:lang w:eastAsia="en-US"/>
        </w:rPr>
        <w:t xml:space="preserve"> за децата.</w:t>
      </w:r>
    </w:p>
    <w:p w14:paraId="42D13A35" w14:textId="77777777" w:rsidR="00C2378D" w:rsidRPr="00C2378D" w:rsidRDefault="00C2378D" w:rsidP="00C2378D">
      <w:pPr>
        <w:tabs>
          <w:tab w:val="left" w:pos="709"/>
          <w:tab w:val="left" w:pos="851"/>
        </w:tabs>
        <w:suppressAutoHyphens w:val="0"/>
        <w:spacing w:before="60" w:after="60" w:line="276" w:lineRule="auto"/>
        <w:ind w:firstLine="567"/>
        <w:jc w:val="both"/>
        <w:rPr>
          <w:rFonts w:ascii="Trebuchet MS" w:eastAsia="Calibri" w:hAnsi="Trebuchet MS"/>
          <w:sz w:val="22"/>
          <w:szCs w:val="22"/>
          <w:lang w:eastAsia="en-US"/>
        </w:rPr>
      </w:pPr>
      <w:r w:rsidRPr="00C2378D">
        <w:rPr>
          <w:rFonts w:ascii="Trebuchet MS" w:eastAsia="Calibri" w:hAnsi="Trebuchet MS"/>
          <w:sz w:val="22"/>
          <w:szCs w:val="22"/>
          <w:lang w:eastAsia="en-US"/>
        </w:rPr>
        <w:t xml:space="preserve">-Спалня и занималня за полудневна група за 12 деца на етаж – с обща площ от 48м2. </w:t>
      </w:r>
    </w:p>
    <w:p w14:paraId="6FB2EC9A" w14:textId="77777777" w:rsidR="00C2378D" w:rsidRPr="00C2378D" w:rsidRDefault="00C2378D" w:rsidP="00C2378D">
      <w:pPr>
        <w:tabs>
          <w:tab w:val="left" w:pos="709"/>
          <w:tab w:val="left" w:pos="851"/>
        </w:tabs>
        <w:suppressAutoHyphens w:val="0"/>
        <w:spacing w:before="60" w:after="60" w:line="276" w:lineRule="auto"/>
        <w:ind w:firstLine="567"/>
        <w:jc w:val="both"/>
        <w:rPr>
          <w:rFonts w:ascii="Trebuchet MS" w:eastAsia="Calibri" w:hAnsi="Trebuchet MS"/>
          <w:sz w:val="22"/>
          <w:szCs w:val="22"/>
          <w:lang w:eastAsia="en-US"/>
        </w:rPr>
      </w:pPr>
      <w:r w:rsidRPr="00C2378D">
        <w:rPr>
          <w:rFonts w:ascii="Trebuchet MS" w:eastAsia="Calibri" w:hAnsi="Trebuchet MS"/>
          <w:sz w:val="22"/>
          <w:szCs w:val="22"/>
          <w:lang w:eastAsia="en-US"/>
        </w:rPr>
        <w:t xml:space="preserve">- офис за разпределяне на храната, който има топла връзка с кухнята – майка </w:t>
      </w:r>
    </w:p>
    <w:p w14:paraId="3E2BB89F" w14:textId="77777777" w:rsidR="00C2378D" w:rsidRPr="00C2378D" w:rsidRDefault="00C2378D" w:rsidP="00C2378D">
      <w:pPr>
        <w:tabs>
          <w:tab w:val="left" w:pos="709"/>
          <w:tab w:val="left" w:pos="851"/>
        </w:tabs>
        <w:suppressAutoHyphens w:val="0"/>
        <w:spacing w:before="60" w:after="60" w:line="276" w:lineRule="auto"/>
        <w:ind w:firstLine="567"/>
        <w:jc w:val="both"/>
        <w:rPr>
          <w:rFonts w:ascii="Trebuchet MS" w:eastAsia="Calibri" w:hAnsi="Trebuchet MS"/>
          <w:sz w:val="22"/>
          <w:szCs w:val="22"/>
          <w:lang w:eastAsia="en-US"/>
        </w:rPr>
      </w:pPr>
      <w:r w:rsidRPr="00C2378D">
        <w:rPr>
          <w:rFonts w:ascii="Trebuchet MS" w:eastAsia="Calibri" w:hAnsi="Trebuchet MS"/>
          <w:sz w:val="22"/>
          <w:szCs w:val="22"/>
          <w:lang w:eastAsia="en-US"/>
        </w:rPr>
        <w:t>- умивалня и тоалетна за децата</w:t>
      </w:r>
    </w:p>
    <w:p w14:paraId="2E567C29" w14:textId="77777777" w:rsidR="00C2378D" w:rsidRPr="00C2378D" w:rsidRDefault="00C2378D" w:rsidP="00C2378D">
      <w:pPr>
        <w:tabs>
          <w:tab w:val="left" w:pos="709"/>
          <w:tab w:val="left" w:pos="851"/>
        </w:tabs>
        <w:suppressAutoHyphens w:val="0"/>
        <w:spacing w:before="60" w:after="60" w:line="276" w:lineRule="auto"/>
        <w:ind w:firstLine="567"/>
        <w:jc w:val="both"/>
        <w:rPr>
          <w:rFonts w:ascii="Trebuchet MS" w:eastAsia="Calibri" w:hAnsi="Trebuchet MS"/>
          <w:sz w:val="22"/>
          <w:szCs w:val="22"/>
          <w:lang w:eastAsia="en-US"/>
        </w:rPr>
      </w:pPr>
      <w:r w:rsidRPr="00C2378D">
        <w:rPr>
          <w:rFonts w:ascii="Trebuchet MS" w:eastAsia="Calibri" w:hAnsi="Trebuchet MS"/>
          <w:sz w:val="22"/>
          <w:szCs w:val="22"/>
          <w:lang w:eastAsia="en-US"/>
        </w:rPr>
        <w:t>- тоалетна за персонала</w:t>
      </w:r>
    </w:p>
    <w:p w14:paraId="46E606EA" w14:textId="77777777" w:rsidR="00C2378D" w:rsidRPr="00C2378D" w:rsidRDefault="00C2378D" w:rsidP="00C2378D">
      <w:pPr>
        <w:tabs>
          <w:tab w:val="left" w:pos="709"/>
          <w:tab w:val="left" w:pos="851"/>
        </w:tabs>
        <w:suppressAutoHyphens w:val="0"/>
        <w:spacing w:before="60" w:after="60" w:line="276" w:lineRule="auto"/>
        <w:ind w:firstLine="567"/>
        <w:jc w:val="both"/>
        <w:rPr>
          <w:rFonts w:ascii="Trebuchet MS" w:eastAsia="Calibri" w:hAnsi="Trebuchet MS"/>
          <w:sz w:val="22"/>
          <w:szCs w:val="22"/>
          <w:lang w:eastAsia="en-US"/>
        </w:rPr>
      </w:pPr>
      <w:r w:rsidRPr="00C2378D">
        <w:rPr>
          <w:rFonts w:ascii="Trebuchet MS" w:eastAsia="Calibri" w:hAnsi="Trebuchet MS"/>
          <w:sz w:val="22"/>
          <w:szCs w:val="22"/>
          <w:lang w:eastAsia="en-US"/>
        </w:rPr>
        <w:t xml:space="preserve">По изисквания за пожарна безопасност се предвижда  нова стоманобетонова стълба за евакуация в северозападната част на новопроектираната сграда. Също така се зазиждат  и съществуващи прозорци в западната фасада на съществуващата сграда за постигане на                        изискуеми разстояния за </w:t>
      </w:r>
      <w:proofErr w:type="spellStart"/>
      <w:r w:rsidRPr="00C2378D">
        <w:rPr>
          <w:rFonts w:ascii="Trebuchet MS" w:eastAsia="Calibri" w:hAnsi="Trebuchet MS"/>
          <w:sz w:val="22"/>
          <w:szCs w:val="22"/>
          <w:lang w:eastAsia="en-US"/>
        </w:rPr>
        <w:t>пожаробезопасност</w:t>
      </w:r>
      <w:proofErr w:type="spellEnd"/>
      <w:r w:rsidRPr="00C2378D">
        <w:rPr>
          <w:rFonts w:ascii="Trebuchet MS" w:eastAsia="Calibri" w:hAnsi="Trebuchet MS"/>
          <w:sz w:val="22"/>
          <w:szCs w:val="22"/>
          <w:lang w:eastAsia="en-US"/>
        </w:rPr>
        <w:t>.</w:t>
      </w:r>
    </w:p>
    <w:p w14:paraId="735E244C" w14:textId="01A40692" w:rsidR="00C2378D" w:rsidRDefault="00C2378D" w:rsidP="00C2378D">
      <w:pPr>
        <w:tabs>
          <w:tab w:val="left" w:pos="709"/>
          <w:tab w:val="left" w:pos="851"/>
        </w:tabs>
        <w:suppressAutoHyphens w:val="0"/>
        <w:spacing w:before="60" w:after="60" w:line="276" w:lineRule="auto"/>
        <w:ind w:firstLine="567"/>
        <w:jc w:val="both"/>
        <w:rPr>
          <w:rFonts w:ascii="Trebuchet MS" w:eastAsia="Calibri" w:hAnsi="Trebuchet MS"/>
          <w:sz w:val="22"/>
          <w:szCs w:val="22"/>
          <w:lang w:eastAsia="en-US"/>
        </w:rPr>
      </w:pPr>
      <w:r w:rsidRPr="00C2378D">
        <w:rPr>
          <w:rFonts w:ascii="Trebuchet MS" w:eastAsia="Calibri" w:hAnsi="Trebuchet MS"/>
          <w:sz w:val="22"/>
          <w:szCs w:val="22"/>
          <w:lang w:eastAsia="en-US"/>
        </w:rPr>
        <w:t xml:space="preserve">Всички материали са описани в графичната част на проекта и са избрани да бъдат негорими или </w:t>
      </w:r>
      <w:proofErr w:type="spellStart"/>
      <w:r w:rsidRPr="00C2378D">
        <w:rPr>
          <w:rFonts w:ascii="Trebuchet MS" w:eastAsia="Calibri" w:hAnsi="Trebuchet MS"/>
          <w:sz w:val="22"/>
          <w:szCs w:val="22"/>
          <w:lang w:eastAsia="en-US"/>
        </w:rPr>
        <w:t>трудногорими</w:t>
      </w:r>
      <w:proofErr w:type="spellEnd"/>
      <w:r w:rsidRPr="00C2378D">
        <w:rPr>
          <w:rFonts w:ascii="Trebuchet MS" w:eastAsia="Calibri" w:hAnsi="Trebuchet MS"/>
          <w:sz w:val="22"/>
          <w:szCs w:val="22"/>
          <w:lang w:eastAsia="en-US"/>
        </w:rPr>
        <w:t xml:space="preserve"> по изисквания на РСПАБ. Всички врати се отварят по пътя на евакуацията.</w:t>
      </w:r>
    </w:p>
    <w:p w14:paraId="350B0B8F" w14:textId="5BADA9AE" w:rsidR="00C2378D" w:rsidRDefault="00C2378D" w:rsidP="00C2378D">
      <w:pPr>
        <w:tabs>
          <w:tab w:val="left" w:pos="709"/>
          <w:tab w:val="left" w:pos="851"/>
        </w:tabs>
        <w:suppressAutoHyphens w:val="0"/>
        <w:spacing w:before="60" w:after="60" w:line="276" w:lineRule="auto"/>
        <w:ind w:firstLine="567"/>
        <w:jc w:val="both"/>
        <w:rPr>
          <w:rFonts w:ascii="Trebuchet MS" w:eastAsia="Calibri" w:hAnsi="Trebuchet MS"/>
          <w:sz w:val="22"/>
          <w:szCs w:val="22"/>
          <w:lang w:eastAsia="en-US"/>
        </w:rPr>
      </w:pPr>
    </w:p>
    <w:p w14:paraId="4BE0A8C1"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p>
    <w:p w14:paraId="04B6D6F3" w14:textId="4A058F4D" w:rsidR="001A5117" w:rsidRPr="001A5117" w:rsidRDefault="00BF2CF1" w:rsidP="00BF2CF1">
      <w:pPr>
        <w:pStyle w:val="1"/>
        <w:rPr>
          <w:rFonts w:ascii="Trebuchet MS" w:hAnsi="Trebuchet MS"/>
        </w:rPr>
      </w:pPr>
      <w:bookmarkStart w:id="3" w:name="_Toc2508687"/>
      <w:r>
        <w:rPr>
          <w:rFonts w:ascii="Trebuchet MS" w:hAnsi="Trebuchet MS"/>
        </w:rPr>
        <w:t xml:space="preserve"> </w:t>
      </w:r>
      <w:bookmarkEnd w:id="3"/>
      <w:r w:rsidRPr="00BF2CF1">
        <w:rPr>
          <w:rFonts w:ascii="Trebuchet MS" w:hAnsi="Trebuchet MS"/>
        </w:rPr>
        <w:t>ОБХВАТ НА ОБЩЕСТВЕНАТА ПОРЪЧКА С ВКЛЮЧЕНИ ДЕЙНОСТИ</w:t>
      </w:r>
    </w:p>
    <w:p w14:paraId="36788B97" w14:textId="0F19265D" w:rsidR="00BF2CF1" w:rsidRDefault="00BF2CF1" w:rsidP="00DE1572">
      <w:pPr>
        <w:suppressAutoHyphens w:val="0"/>
        <w:spacing w:before="60" w:after="60" w:line="276" w:lineRule="auto"/>
        <w:ind w:firstLine="567"/>
        <w:jc w:val="both"/>
        <w:rPr>
          <w:rFonts w:ascii="Trebuchet MS" w:eastAsia="Calibri" w:hAnsi="Trebuchet MS"/>
          <w:sz w:val="22"/>
          <w:szCs w:val="22"/>
          <w:lang w:eastAsia="en-US"/>
        </w:rPr>
      </w:pPr>
      <w:r w:rsidRPr="00765D2A">
        <w:rPr>
          <w:rFonts w:ascii="Trebuchet MS" w:eastAsia="Calibri" w:hAnsi="Trebuchet MS"/>
          <w:sz w:val="22"/>
          <w:szCs w:val="22"/>
          <w:lang w:eastAsia="en-US"/>
        </w:rPr>
        <w:t xml:space="preserve">Обхватът на поръчката включва завършване строителството на постройката, включително довършителни работи </w:t>
      </w:r>
      <w:r>
        <w:rPr>
          <w:rFonts w:ascii="Trebuchet MS" w:eastAsia="Calibri" w:hAnsi="Trebuchet MS"/>
          <w:sz w:val="22"/>
          <w:szCs w:val="22"/>
          <w:lang w:eastAsia="en-US"/>
        </w:rPr>
        <w:t>и изпълнение на всички предвидени инсталации включително</w:t>
      </w:r>
      <w:r w:rsidRPr="00765D2A">
        <w:rPr>
          <w:rFonts w:ascii="Trebuchet MS" w:eastAsia="Calibri" w:hAnsi="Trebuchet MS"/>
          <w:sz w:val="22"/>
          <w:szCs w:val="22"/>
          <w:lang w:eastAsia="en-US"/>
        </w:rPr>
        <w:t>, въвеждането й в експлоатация.</w:t>
      </w:r>
      <w:r>
        <w:rPr>
          <w:rFonts w:ascii="Trebuchet MS" w:eastAsia="Calibri" w:hAnsi="Trebuchet MS"/>
          <w:sz w:val="22"/>
          <w:szCs w:val="22"/>
          <w:lang w:eastAsia="en-US"/>
        </w:rPr>
        <w:t xml:space="preserve"> За обекта е разработена количествена сметка по всички части.</w:t>
      </w:r>
    </w:p>
    <w:p w14:paraId="7A8779C5" w14:textId="223EA1C8" w:rsidR="001A5117" w:rsidRPr="001A5117" w:rsidRDefault="001A5117" w:rsidP="00DE1572">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lastRenderedPageBreak/>
        <w:t xml:space="preserve">Към документацията е приложен </w:t>
      </w:r>
      <w:r w:rsidR="00DE1572">
        <w:rPr>
          <w:rFonts w:ascii="Trebuchet MS" w:eastAsia="Calibri" w:hAnsi="Trebuchet MS"/>
          <w:sz w:val="22"/>
          <w:szCs w:val="22"/>
          <w:lang w:eastAsia="en-US"/>
        </w:rPr>
        <w:t>технически</w:t>
      </w:r>
      <w:r w:rsidRPr="001A5117">
        <w:rPr>
          <w:rFonts w:ascii="Trebuchet MS" w:eastAsia="Calibri" w:hAnsi="Trebuchet MS"/>
          <w:sz w:val="22"/>
          <w:szCs w:val="22"/>
          <w:lang w:eastAsia="en-US"/>
        </w:rPr>
        <w:t xml:space="preserve"> проект за </w:t>
      </w:r>
      <w:r w:rsidR="00DE1572">
        <w:rPr>
          <w:rFonts w:ascii="Trebuchet MS" w:eastAsia="Calibri" w:hAnsi="Trebuchet MS"/>
          <w:sz w:val="22"/>
          <w:szCs w:val="22"/>
          <w:lang w:eastAsia="en-US"/>
        </w:rPr>
        <w:t>„Р</w:t>
      </w:r>
      <w:r w:rsidR="00DE1572" w:rsidRPr="00DE1572">
        <w:rPr>
          <w:rFonts w:ascii="Trebuchet MS" w:eastAsia="Calibri" w:hAnsi="Trebuchet MS"/>
          <w:sz w:val="22"/>
          <w:szCs w:val="22"/>
          <w:lang w:eastAsia="en-US"/>
        </w:rPr>
        <w:t>азширение на съществуваща детска градина</w:t>
      </w:r>
      <w:r w:rsidR="00DE1572">
        <w:rPr>
          <w:rFonts w:ascii="Trebuchet MS" w:eastAsia="Calibri" w:hAnsi="Trebuchet MS"/>
          <w:sz w:val="22"/>
          <w:szCs w:val="22"/>
          <w:lang w:eastAsia="en-US"/>
        </w:rPr>
        <w:t xml:space="preserve"> </w:t>
      </w:r>
      <w:r w:rsidR="00DE1572" w:rsidRPr="00DE1572">
        <w:rPr>
          <w:rFonts w:ascii="Trebuchet MS" w:eastAsia="Calibri" w:hAnsi="Trebuchet MS"/>
          <w:sz w:val="22"/>
          <w:szCs w:val="22"/>
          <w:lang w:eastAsia="en-US"/>
        </w:rPr>
        <w:t>-</w:t>
      </w:r>
      <w:r w:rsidR="00DE1572">
        <w:rPr>
          <w:rFonts w:ascii="Trebuchet MS" w:eastAsia="Calibri" w:hAnsi="Trebuchet MS"/>
          <w:sz w:val="22"/>
          <w:szCs w:val="22"/>
          <w:lang w:eastAsia="en-US"/>
        </w:rPr>
        <w:t xml:space="preserve"> </w:t>
      </w:r>
      <w:r w:rsidR="00DE1572" w:rsidRPr="00DE1572">
        <w:rPr>
          <w:rFonts w:ascii="Trebuchet MS" w:eastAsia="Calibri" w:hAnsi="Trebuchet MS"/>
          <w:sz w:val="22"/>
          <w:szCs w:val="22"/>
          <w:lang w:eastAsia="en-US"/>
        </w:rPr>
        <w:t>УПИ ІІІ кв.153 а  гр.</w:t>
      </w:r>
      <w:r w:rsidR="00DE1572">
        <w:rPr>
          <w:rFonts w:ascii="Trebuchet MS" w:eastAsia="Calibri" w:hAnsi="Trebuchet MS"/>
          <w:sz w:val="22"/>
          <w:szCs w:val="22"/>
          <w:lang w:eastAsia="en-US"/>
        </w:rPr>
        <w:t xml:space="preserve"> В</w:t>
      </w:r>
      <w:r w:rsidR="00DE1572" w:rsidRPr="00DE1572">
        <w:rPr>
          <w:rFonts w:ascii="Trebuchet MS" w:eastAsia="Calibri" w:hAnsi="Trebuchet MS"/>
          <w:sz w:val="22"/>
          <w:szCs w:val="22"/>
          <w:lang w:eastAsia="en-US"/>
        </w:rPr>
        <w:t>.</w:t>
      </w:r>
      <w:r w:rsidR="00DE1572">
        <w:rPr>
          <w:rFonts w:ascii="Trebuchet MS" w:eastAsia="Calibri" w:hAnsi="Trebuchet MS"/>
          <w:sz w:val="22"/>
          <w:szCs w:val="22"/>
          <w:lang w:eastAsia="en-US"/>
        </w:rPr>
        <w:t xml:space="preserve"> Т</w:t>
      </w:r>
      <w:r w:rsidR="00DE1572" w:rsidRPr="00DE1572">
        <w:rPr>
          <w:rFonts w:ascii="Trebuchet MS" w:eastAsia="Calibri" w:hAnsi="Trebuchet MS"/>
          <w:sz w:val="22"/>
          <w:szCs w:val="22"/>
          <w:lang w:eastAsia="en-US"/>
        </w:rPr>
        <w:t>ърново</w:t>
      </w:r>
      <w:r w:rsidR="00DE1572">
        <w:rPr>
          <w:rFonts w:ascii="Trebuchet MS" w:eastAsia="Calibri" w:hAnsi="Trebuchet MS"/>
          <w:sz w:val="22"/>
          <w:szCs w:val="22"/>
          <w:lang w:eastAsia="en-US"/>
        </w:rPr>
        <w:t xml:space="preserve"> и „Р</w:t>
      </w:r>
      <w:r w:rsidR="00DE1572" w:rsidRPr="00DE1572">
        <w:rPr>
          <w:rFonts w:ascii="Trebuchet MS" w:eastAsia="Calibri" w:hAnsi="Trebuchet MS"/>
          <w:sz w:val="22"/>
          <w:szCs w:val="22"/>
          <w:lang w:eastAsia="en-US"/>
        </w:rPr>
        <w:t>азширение на съществуваща детска градина</w:t>
      </w:r>
      <w:r w:rsidR="00DE1572">
        <w:rPr>
          <w:rFonts w:ascii="Trebuchet MS" w:eastAsia="Calibri" w:hAnsi="Trebuchet MS"/>
          <w:sz w:val="22"/>
          <w:szCs w:val="22"/>
          <w:lang w:eastAsia="en-US"/>
        </w:rPr>
        <w:t xml:space="preserve"> </w:t>
      </w:r>
      <w:r w:rsidR="00DE1572" w:rsidRPr="00DE1572">
        <w:rPr>
          <w:rFonts w:ascii="Trebuchet MS" w:eastAsia="Calibri" w:hAnsi="Trebuchet MS"/>
          <w:sz w:val="22"/>
          <w:szCs w:val="22"/>
          <w:lang w:eastAsia="en-US"/>
        </w:rPr>
        <w:t>- изменение по чл.154 от ЗУТ-</w:t>
      </w:r>
      <w:r w:rsidR="00DE1572">
        <w:rPr>
          <w:rFonts w:ascii="Trebuchet MS" w:eastAsia="Calibri" w:hAnsi="Trebuchet MS"/>
          <w:sz w:val="22"/>
          <w:szCs w:val="22"/>
          <w:lang w:eastAsia="en-US"/>
        </w:rPr>
        <w:t xml:space="preserve"> </w:t>
      </w:r>
      <w:r w:rsidR="00DE1572" w:rsidRPr="00DE1572">
        <w:rPr>
          <w:rFonts w:ascii="Trebuchet MS" w:eastAsia="Calibri" w:hAnsi="Trebuchet MS"/>
          <w:sz w:val="22"/>
          <w:szCs w:val="22"/>
          <w:lang w:eastAsia="en-US"/>
        </w:rPr>
        <w:t>УПИ ІІІ кв.153 а  гр.</w:t>
      </w:r>
      <w:r w:rsidR="00DE1572">
        <w:rPr>
          <w:rFonts w:ascii="Trebuchet MS" w:eastAsia="Calibri" w:hAnsi="Trebuchet MS"/>
          <w:sz w:val="22"/>
          <w:szCs w:val="22"/>
          <w:lang w:eastAsia="en-US"/>
        </w:rPr>
        <w:t xml:space="preserve"> В</w:t>
      </w:r>
      <w:r w:rsidR="00DE1572" w:rsidRPr="00DE1572">
        <w:rPr>
          <w:rFonts w:ascii="Trebuchet MS" w:eastAsia="Calibri" w:hAnsi="Trebuchet MS"/>
          <w:sz w:val="22"/>
          <w:szCs w:val="22"/>
          <w:lang w:eastAsia="en-US"/>
        </w:rPr>
        <w:t>.</w:t>
      </w:r>
      <w:r w:rsidR="00DE1572">
        <w:rPr>
          <w:rFonts w:ascii="Trebuchet MS" w:eastAsia="Calibri" w:hAnsi="Trebuchet MS"/>
          <w:sz w:val="22"/>
          <w:szCs w:val="22"/>
          <w:lang w:eastAsia="en-US"/>
        </w:rPr>
        <w:t xml:space="preserve"> Т</w:t>
      </w:r>
      <w:r w:rsidR="00DE1572" w:rsidRPr="00DE1572">
        <w:rPr>
          <w:rFonts w:ascii="Trebuchet MS" w:eastAsia="Calibri" w:hAnsi="Trebuchet MS"/>
          <w:sz w:val="22"/>
          <w:szCs w:val="22"/>
          <w:lang w:eastAsia="en-US"/>
        </w:rPr>
        <w:t>ърново</w:t>
      </w:r>
      <w:r w:rsidRPr="001A5117">
        <w:rPr>
          <w:rFonts w:ascii="Trebuchet MS" w:eastAsia="Calibri" w:hAnsi="Trebuchet MS"/>
          <w:sz w:val="22"/>
          <w:szCs w:val="22"/>
          <w:lang w:eastAsia="en-US"/>
        </w:rPr>
        <w:t>, съдържащ следните части:</w:t>
      </w:r>
    </w:p>
    <w:p w14:paraId="3A57730D" w14:textId="52979F81"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 xml:space="preserve">1. </w:t>
      </w:r>
      <w:r w:rsidR="009F1F47">
        <w:rPr>
          <w:rFonts w:ascii="Trebuchet MS" w:eastAsia="Calibri" w:hAnsi="Trebuchet MS"/>
          <w:sz w:val="22"/>
          <w:szCs w:val="22"/>
          <w:lang w:eastAsia="en-US"/>
        </w:rPr>
        <w:t>Част „</w:t>
      </w:r>
      <w:r w:rsidRPr="001A5117">
        <w:rPr>
          <w:rFonts w:ascii="Trebuchet MS" w:eastAsia="Calibri" w:hAnsi="Trebuchet MS"/>
          <w:sz w:val="22"/>
          <w:szCs w:val="22"/>
          <w:lang w:eastAsia="en-US"/>
        </w:rPr>
        <w:t>Архитектура</w:t>
      </w:r>
      <w:r w:rsidR="009F1F47">
        <w:rPr>
          <w:rFonts w:ascii="Trebuchet MS" w:eastAsia="Calibri" w:hAnsi="Trebuchet MS"/>
          <w:sz w:val="22"/>
          <w:szCs w:val="22"/>
          <w:lang w:eastAsia="en-US"/>
        </w:rPr>
        <w:t>“;</w:t>
      </w:r>
    </w:p>
    <w:p w14:paraId="47E5968F" w14:textId="0FC7C6BC"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 xml:space="preserve">2. </w:t>
      </w:r>
      <w:r w:rsidR="009F1F47">
        <w:rPr>
          <w:rFonts w:ascii="Trebuchet MS" w:eastAsia="Calibri" w:hAnsi="Trebuchet MS"/>
          <w:sz w:val="22"/>
          <w:szCs w:val="22"/>
          <w:lang w:eastAsia="en-US"/>
        </w:rPr>
        <w:t>Част „</w:t>
      </w:r>
      <w:r w:rsidRPr="001A5117">
        <w:rPr>
          <w:rFonts w:ascii="Trebuchet MS" w:eastAsia="Calibri" w:hAnsi="Trebuchet MS"/>
          <w:sz w:val="22"/>
          <w:szCs w:val="22"/>
          <w:lang w:eastAsia="en-US"/>
        </w:rPr>
        <w:t>Конструктивн</w:t>
      </w:r>
      <w:r w:rsidR="00652DB9">
        <w:rPr>
          <w:rFonts w:ascii="Trebuchet MS" w:eastAsia="Calibri" w:hAnsi="Trebuchet MS"/>
          <w:sz w:val="22"/>
          <w:szCs w:val="22"/>
          <w:lang w:eastAsia="en-US"/>
        </w:rPr>
        <w:t>а</w:t>
      </w:r>
      <w:r w:rsidR="009F1F47">
        <w:rPr>
          <w:rFonts w:ascii="Trebuchet MS" w:eastAsia="Calibri" w:hAnsi="Trebuchet MS"/>
          <w:sz w:val="22"/>
          <w:szCs w:val="22"/>
          <w:lang w:eastAsia="en-US"/>
        </w:rPr>
        <w:t>“;</w:t>
      </w:r>
    </w:p>
    <w:p w14:paraId="4DCDC7D0" w14:textId="7F295136"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 xml:space="preserve">3. </w:t>
      </w:r>
      <w:r w:rsidR="009F1F47">
        <w:rPr>
          <w:rFonts w:ascii="Trebuchet MS" w:eastAsia="Calibri" w:hAnsi="Trebuchet MS"/>
          <w:sz w:val="22"/>
          <w:szCs w:val="22"/>
          <w:lang w:eastAsia="en-US"/>
        </w:rPr>
        <w:t>Част „</w:t>
      </w:r>
      <w:r w:rsidRPr="001A5117">
        <w:rPr>
          <w:rFonts w:ascii="Trebuchet MS" w:eastAsia="Calibri" w:hAnsi="Trebuchet MS"/>
          <w:sz w:val="22"/>
          <w:szCs w:val="22"/>
          <w:lang w:eastAsia="en-US"/>
        </w:rPr>
        <w:t>Електрическа</w:t>
      </w:r>
      <w:r w:rsidR="009F1F47">
        <w:rPr>
          <w:rFonts w:ascii="Trebuchet MS" w:eastAsia="Calibri" w:hAnsi="Trebuchet MS"/>
          <w:sz w:val="22"/>
          <w:szCs w:val="22"/>
          <w:lang w:eastAsia="en-US"/>
        </w:rPr>
        <w:t>“;</w:t>
      </w:r>
    </w:p>
    <w:p w14:paraId="6A774490" w14:textId="70523D9C"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4.</w:t>
      </w:r>
      <w:r w:rsidR="009F1F47">
        <w:rPr>
          <w:rFonts w:ascii="Trebuchet MS" w:eastAsia="Calibri" w:hAnsi="Trebuchet MS"/>
          <w:sz w:val="22"/>
          <w:szCs w:val="22"/>
          <w:lang w:eastAsia="en-US"/>
        </w:rPr>
        <w:t xml:space="preserve"> Част</w:t>
      </w:r>
      <w:r w:rsidRPr="001A5117">
        <w:rPr>
          <w:rFonts w:ascii="Trebuchet MS" w:eastAsia="Calibri" w:hAnsi="Trebuchet MS"/>
          <w:sz w:val="22"/>
          <w:szCs w:val="22"/>
          <w:lang w:eastAsia="en-US"/>
        </w:rPr>
        <w:t xml:space="preserve"> </w:t>
      </w:r>
      <w:r w:rsidR="009F1F47">
        <w:rPr>
          <w:rFonts w:ascii="Trebuchet MS" w:eastAsia="Calibri" w:hAnsi="Trebuchet MS"/>
          <w:sz w:val="22"/>
          <w:szCs w:val="22"/>
          <w:lang w:eastAsia="en-US"/>
        </w:rPr>
        <w:t>„</w:t>
      </w:r>
      <w:r w:rsidRPr="001A5117">
        <w:rPr>
          <w:rFonts w:ascii="Trebuchet MS" w:eastAsia="Calibri" w:hAnsi="Trebuchet MS"/>
          <w:sz w:val="22"/>
          <w:szCs w:val="22"/>
          <w:lang w:eastAsia="en-US"/>
        </w:rPr>
        <w:t>ОВК</w:t>
      </w:r>
      <w:r w:rsidR="009F1F47">
        <w:rPr>
          <w:rFonts w:ascii="Trebuchet MS" w:eastAsia="Calibri" w:hAnsi="Trebuchet MS"/>
          <w:sz w:val="22"/>
          <w:szCs w:val="22"/>
          <w:lang w:eastAsia="en-US"/>
        </w:rPr>
        <w:t>“;</w:t>
      </w:r>
    </w:p>
    <w:p w14:paraId="7C8E2585" w14:textId="1DCF32E1"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 xml:space="preserve">5. </w:t>
      </w:r>
      <w:r w:rsidR="009F1F47">
        <w:rPr>
          <w:rFonts w:ascii="Trebuchet MS" w:eastAsia="Calibri" w:hAnsi="Trebuchet MS"/>
          <w:sz w:val="22"/>
          <w:szCs w:val="22"/>
          <w:lang w:eastAsia="en-US"/>
        </w:rPr>
        <w:t>Част „</w:t>
      </w:r>
      <w:r w:rsidRPr="001A5117">
        <w:rPr>
          <w:rFonts w:ascii="Trebuchet MS" w:eastAsia="Calibri" w:hAnsi="Trebuchet MS"/>
          <w:sz w:val="22"/>
          <w:szCs w:val="22"/>
          <w:lang w:eastAsia="en-US"/>
        </w:rPr>
        <w:t>ВиК</w:t>
      </w:r>
      <w:r w:rsidR="009F1F47">
        <w:rPr>
          <w:rFonts w:ascii="Trebuchet MS" w:eastAsia="Calibri" w:hAnsi="Trebuchet MS"/>
          <w:sz w:val="22"/>
          <w:szCs w:val="22"/>
          <w:lang w:eastAsia="en-US"/>
        </w:rPr>
        <w:t>“;</w:t>
      </w:r>
    </w:p>
    <w:p w14:paraId="74425E04" w14:textId="163116BF"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 xml:space="preserve">6. </w:t>
      </w:r>
      <w:r w:rsidR="009F1F47">
        <w:rPr>
          <w:rFonts w:ascii="Trebuchet MS" w:eastAsia="Calibri" w:hAnsi="Trebuchet MS"/>
          <w:sz w:val="22"/>
          <w:szCs w:val="22"/>
          <w:lang w:eastAsia="en-US"/>
        </w:rPr>
        <w:t>Част „</w:t>
      </w:r>
      <w:r w:rsidRPr="001A5117">
        <w:rPr>
          <w:rFonts w:ascii="Trebuchet MS" w:eastAsia="Calibri" w:hAnsi="Trebuchet MS"/>
          <w:sz w:val="22"/>
          <w:szCs w:val="22"/>
          <w:lang w:eastAsia="en-US"/>
        </w:rPr>
        <w:t>Енергийна ефективност</w:t>
      </w:r>
      <w:r w:rsidR="009F1F47">
        <w:rPr>
          <w:rFonts w:ascii="Trebuchet MS" w:eastAsia="Calibri" w:hAnsi="Trebuchet MS"/>
          <w:sz w:val="22"/>
          <w:szCs w:val="22"/>
          <w:lang w:eastAsia="en-US"/>
        </w:rPr>
        <w:t>“;</w:t>
      </w:r>
    </w:p>
    <w:p w14:paraId="4F525B1F" w14:textId="5830416F" w:rsidR="00652DB9" w:rsidRPr="001A5117" w:rsidRDefault="001A5117" w:rsidP="00652DB9">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 xml:space="preserve">7. </w:t>
      </w:r>
      <w:r w:rsidR="009F1F47">
        <w:rPr>
          <w:rFonts w:ascii="Trebuchet MS" w:eastAsia="Calibri" w:hAnsi="Trebuchet MS"/>
          <w:sz w:val="22"/>
          <w:szCs w:val="22"/>
          <w:lang w:eastAsia="en-US"/>
        </w:rPr>
        <w:t>Част „</w:t>
      </w:r>
      <w:r w:rsidRPr="001A5117">
        <w:rPr>
          <w:rFonts w:ascii="Trebuchet MS" w:eastAsia="Calibri" w:hAnsi="Trebuchet MS"/>
          <w:sz w:val="22"/>
          <w:szCs w:val="22"/>
          <w:lang w:eastAsia="en-US"/>
        </w:rPr>
        <w:t>Пожарна безопасност</w:t>
      </w:r>
      <w:r w:rsidR="009F1F47">
        <w:rPr>
          <w:rFonts w:ascii="Trebuchet MS" w:eastAsia="Calibri" w:hAnsi="Trebuchet MS"/>
          <w:sz w:val="22"/>
          <w:szCs w:val="22"/>
          <w:lang w:eastAsia="en-US"/>
        </w:rPr>
        <w:t>“</w:t>
      </w:r>
    </w:p>
    <w:p w14:paraId="190B06E8" w14:textId="08CDCBEB" w:rsid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 xml:space="preserve">Всички дейности, залегнали в </w:t>
      </w:r>
      <w:r w:rsidR="00652DB9">
        <w:rPr>
          <w:rFonts w:ascii="Trebuchet MS" w:eastAsia="Calibri" w:hAnsi="Trebuchet MS"/>
          <w:sz w:val="22"/>
          <w:szCs w:val="22"/>
          <w:lang w:eastAsia="en-US"/>
        </w:rPr>
        <w:t>техническия</w:t>
      </w:r>
      <w:r w:rsidRPr="001A5117">
        <w:rPr>
          <w:rFonts w:ascii="Trebuchet MS" w:eastAsia="Calibri" w:hAnsi="Trebuchet MS"/>
          <w:sz w:val="22"/>
          <w:szCs w:val="22"/>
          <w:lang w:eastAsia="en-US"/>
        </w:rPr>
        <w:t xml:space="preserve"> проект са задължителни за </w:t>
      </w:r>
      <w:r w:rsidR="00652DB9">
        <w:rPr>
          <w:rFonts w:ascii="Trebuchet MS" w:eastAsia="Calibri" w:hAnsi="Trebuchet MS"/>
          <w:sz w:val="22"/>
          <w:szCs w:val="22"/>
          <w:lang w:eastAsia="en-US"/>
        </w:rPr>
        <w:t xml:space="preserve">изпълнение. </w:t>
      </w:r>
      <w:r w:rsidRPr="001A5117">
        <w:rPr>
          <w:rFonts w:ascii="Trebuchet MS" w:eastAsia="Calibri" w:hAnsi="Trebuchet MS"/>
          <w:sz w:val="22"/>
          <w:szCs w:val="22"/>
          <w:lang w:eastAsia="en-US"/>
        </w:rPr>
        <w:t xml:space="preserve"> </w:t>
      </w:r>
    </w:p>
    <w:p w14:paraId="6066EA82" w14:textId="2557B286" w:rsidR="001A5117" w:rsidRPr="00267992" w:rsidRDefault="001A5117" w:rsidP="001A5117">
      <w:pPr>
        <w:keepNext/>
        <w:keepLines/>
        <w:numPr>
          <w:ilvl w:val="1"/>
          <w:numId w:val="34"/>
        </w:numPr>
        <w:tabs>
          <w:tab w:val="clear" w:pos="0"/>
          <w:tab w:val="num" w:pos="360"/>
          <w:tab w:val="left" w:pos="1701"/>
        </w:tabs>
        <w:suppressAutoHyphens w:val="0"/>
        <w:spacing w:before="60" w:after="60" w:line="276" w:lineRule="auto"/>
        <w:ind w:left="1418" w:firstLine="0"/>
        <w:jc w:val="both"/>
        <w:outlineLvl w:val="1"/>
        <w:rPr>
          <w:rFonts w:ascii="Trebuchet MS" w:eastAsia="Calibri" w:hAnsi="Trebuchet MS"/>
          <w:b/>
          <w:bCs/>
          <w:sz w:val="22"/>
          <w:szCs w:val="22"/>
          <w:u w:val="single"/>
          <w:lang w:eastAsia="en-US"/>
        </w:rPr>
      </w:pPr>
      <w:bookmarkStart w:id="4" w:name="_Toc2508689"/>
      <w:r w:rsidRPr="00267992">
        <w:rPr>
          <w:rFonts w:ascii="Trebuchet MS" w:eastAsia="Calibri" w:hAnsi="Trebuchet MS"/>
          <w:b/>
          <w:bCs/>
          <w:sz w:val="22"/>
          <w:szCs w:val="22"/>
          <w:u w:val="single"/>
          <w:lang w:eastAsia="en-US"/>
        </w:rPr>
        <w:t xml:space="preserve">Част </w:t>
      </w:r>
      <w:r w:rsidR="00267992">
        <w:rPr>
          <w:rFonts w:ascii="Trebuchet MS" w:eastAsia="Calibri" w:hAnsi="Trebuchet MS"/>
          <w:b/>
          <w:bCs/>
          <w:sz w:val="22"/>
          <w:szCs w:val="22"/>
          <w:u w:val="single"/>
          <w:lang w:eastAsia="en-US"/>
        </w:rPr>
        <w:t>„</w:t>
      </w:r>
      <w:bookmarkEnd w:id="4"/>
      <w:r w:rsidR="00B36EC9">
        <w:rPr>
          <w:rFonts w:ascii="Trebuchet MS" w:eastAsia="Calibri" w:hAnsi="Trebuchet MS"/>
          <w:b/>
          <w:bCs/>
          <w:sz w:val="22"/>
          <w:szCs w:val="22"/>
          <w:u w:val="single"/>
          <w:lang w:eastAsia="en-US"/>
        </w:rPr>
        <w:t>КОНСТРУКЦИИ</w:t>
      </w:r>
      <w:r w:rsidR="00267992">
        <w:rPr>
          <w:rFonts w:ascii="Trebuchet MS" w:eastAsia="Calibri" w:hAnsi="Trebuchet MS"/>
          <w:b/>
          <w:bCs/>
          <w:sz w:val="22"/>
          <w:szCs w:val="22"/>
          <w:u w:val="single"/>
          <w:lang w:eastAsia="en-US"/>
        </w:rPr>
        <w:t>“</w:t>
      </w:r>
      <w:r w:rsidR="00220FAC" w:rsidRPr="00267992">
        <w:rPr>
          <w:rFonts w:ascii="Trebuchet MS" w:eastAsia="Calibri" w:hAnsi="Trebuchet MS"/>
          <w:b/>
          <w:bCs/>
          <w:sz w:val="22"/>
          <w:szCs w:val="22"/>
          <w:u w:val="single"/>
          <w:lang w:eastAsia="en-US"/>
        </w:rPr>
        <w:t>:</w:t>
      </w:r>
    </w:p>
    <w:p w14:paraId="3CAE7203" w14:textId="7B7DDF66" w:rsidR="00B36EC9" w:rsidRDefault="00B36EC9" w:rsidP="001A5117">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 xml:space="preserve">Изпълняват се всички дейности по промяната на предназначението на плувния басейн и обособяването на две групи за по 12 деца. За целта се предвижда премахване на съществуваща </w:t>
      </w:r>
      <w:r w:rsidR="00EE667E">
        <w:rPr>
          <w:rFonts w:ascii="Trebuchet MS" w:eastAsia="Calibri" w:hAnsi="Trebuchet MS"/>
          <w:sz w:val="22"/>
          <w:szCs w:val="22"/>
          <w:lang w:eastAsia="en-US"/>
        </w:rPr>
        <w:t>козирка</w:t>
      </w:r>
      <w:r>
        <w:rPr>
          <w:rFonts w:ascii="Trebuchet MS" w:eastAsia="Calibri" w:hAnsi="Trebuchet MS"/>
          <w:sz w:val="22"/>
          <w:szCs w:val="22"/>
          <w:lang w:eastAsia="en-US"/>
        </w:rPr>
        <w:t xml:space="preserve"> на кота </w:t>
      </w:r>
      <w:r w:rsidR="00EE667E">
        <w:rPr>
          <w:rFonts w:ascii="Trebuchet MS" w:eastAsia="Calibri" w:hAnsi="Trebuchet MS"/>
          <w:sz w:val="22"/>
          <w:szCs w:val="22"/>
          <w:lang w:eastAsia="en-US"/>
        </w:rPr>
        <w:t xml:space="preserve">+6,00 м. Изгражда се продължение на плочата на кота +4 Изгражда се продължение на плочата на кота +4,20 за обособяване на пода на </w:t>
      </w:r>
      <w:proofErr w:type="spellStart"/>
      <w:r w:rsidR="00EE667E">
        <w:rPr>
          <w:rFonts w:ascii="Trebuchet MS" w:eastAsia="Calibri" w:hAnsi="Trebuchet MS"/>
          <w:sz w:val="22"/>
          <w:szCs w:val="22"/>
          <w:lang w:eastAsia="en-US"/>
        </w:rPr>
        <w:t>новапроектираната</w:t>
      </w:r>
      <w:proofErr w:type="spellEnd"/>
      <w:r w:rsidR="00EE667E">
        <w:rPr>
          <w:rFonts w:ascii="Trebuchet MS" w:eastAsia="Calibri" w:hAnsi="Trebuchet MS"/>
          <w:sz w:val="22"/>
          <w:szCs w:val="22"/>
          <w:lang w:eastAsia="en-US"/>
        </w:rPr>
        <w:t xml:space="preserve"> група на кота +4,20. Изпълняват се проектирани колони за укрепване и ново стълбище от коти + 3,00 до +4,20м. </w:t>
      </w:r>
    </w:p>
    <w:p w14:paraId="26F050D4" w14:textId="46F54860" w:rsidR="00EE667E" w:rsidRDefault="00EE667E" w:rsidP="001A5117">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 xml:space="preserve">Изгражда се </w:t>
      </w:r>
      <w:proofErr w:type="spellStart"/>
      <w:r>
        <w:rPr>
          <w:rFonts w:ascii="Trebuchet MS" w:eastAsia="Calibri" w:hAnsi="Trebuchet MS"/>
          <w:sz w:val="22"/>
          <w:szCs w:val="22"/>
          <w:lang w:eastAsia="en-US"/>
        </w:rPr>
        <w:t>скатен</w:t>
      </w:r>
      <w:proofErr w:type="spellEnd"/>
      <w:r>
        <w:rPr>
          <w:rFonts w:ascii="Trebuchet MS" w:eastAsia="Calibri" w:hAnsi="Trebuchet MS"/>
          <w:sz w:val="22"/>
          <w:szCs w:val="22"/>
          <w:lang w:eastAsia="en-US"/>
        </w:rPr>
        <w:t xml:space="preserve"> покрив на сградата като за основната част на сградата  покривът е дървена покривна конструкция и керемиди по основния проект и по изменението по чл. 154, а над топлата връзка на първи етаж се изгражда покрив от топлоизолационни панели с тип и дебелина, указани в проекта. Обособява се и плосък „топъл“ покрив със съответното покритие и топлоизолация. </w:t>
      </w:r>
    </w:p>
    <w:p w14:paraId="6A8FA956" w14:textId="569A4161" w:rsidR="00EE667E" w:rsidRPr="00267992" w:rsidRDefault="00EE667E" w:rsidP="00EE667E">
      <w:pPr>
        <w:keepNext/>
        <w:keepLines/>
        <w:numPr>
          <w:ilvl w:val="1"/>
          <w:numId w:val="34"/>
        </w:numPr>
        <w:tabs>
          <w:tab w:val="clear" w:pos="0"/>
          <w:tab w:val="num" w:pos="360"/>
          <w:tab w:val="left" w:pos="1701"/>
        </w:tabs>
        <w:suppressAutoHyphens w:val="0"/>
        <w:spacing w:before="60" w:after="60" w:line="276" w:lineRule="auto"/>
        <w:ind w:left="1418" w:firstLine="0"/>
        <w:jc w:val="both"/>
        <w:outlineLvl w:val="1"/>
        <w:rPr>
          <w:rFonts w:ascii="Trebuchet MS" w:eastAsia="Calibri" w:hAnsi="Trebuchet MS"/>
          <w:b/>
          <w:bCs/>
          <w:sz w:val="22"/>
          <w:szCs w:val="22"/>
          <w:u w:val="single"/>
          <w:lang w:eastAsia="en-US"/>
        </w:rPr>
      </w:pPr>
      <w:r w:rsidRPr="00267992">
        <w:rPr>
          <w:rFonts w:ascii="Trebuchet MS" w:eastAsia="Calibri" w:hAnsi="Trebuchet MS"/>
          <w:b/>
          <w:bCs/>
          <w:sz w:val="22"/>
          <w:szCs w:val="22"/>
          <w:u w:val="single"/>
          <w:lang w:eastAsia="en-US"/>
        </w:rPr>
        <w:t xml:space="preserve">Част </w:t>
      </w:r>
      <w:r>
        <w:rPr>
          <w:rFonts w:ascii="Trebuchet MS" w:eastAsia="Calibri" w:hAnsi="Trebuchet MS"/>
          <w:b/>
          <w:bCs/>
          <w:sz w:val="22"/>
          <w:szCs w:val="22"/>
          <w:u w:val="single"/>
          <w:lang w:eastAsia="en-US"/>
        </w:rPr>
        <w:t>„Архитектура“</w:t>
      </w:r>
      <w:r w:rsidRPr="00267992">
        <w:rPr>
          <w:rFonts w:ascii="Trebuchet MS" w:eastAsia="Calibri" w:hAnsi="Trebuchet MS"/>
          <w:b/>
          <w:bCs/>
          <w:sz w:val="22"/>
          <w:szCs w:val="22"/>
          <w:u w:val="single"/>
          <w:lang w:eastAsia="en-US"/>
        </w:rPr>
        <w:t>:</w:t>
      </w:r>
    </w:p>
    <w:p w14:paraId="21312ADC" w14:textId="58327389" w:rsidR="00B36EC9" w:rsidRDefault="0054124E" w:rsidP="001A5117">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 xml:space="preserve">Предвиждат се дейности за цялостно завършване на сградата. Ще бъдат извършени </w:t>
      </w:r>
      <w:proofErr w:type="spellStart"/>
      <w:r>
        <w:rPr>
          <w:rFonts w:ascii="Trebuchet MS" w:eastAsia="Calibri" w:hAnsi="Trebuchet MS"/>
          <w:sz w:val="22"/>
          <w:szCs w:val="22"/>
          <w:lang w:eastAsia="en-US"/>
        </w:rPr>
        <w:t>демонтажни</w:t>
      </w:r>
      <w:proofErr w:type="spellEnd"/>
      <w:r>
        <w:rPr>
          <w:rFonts w:ascii="Trebuchet MS" w:eastAsia="Calibri" w:hAnsi="Trebuchet MS"/>
          <w:sz w:val="22"/>
          <w:szCs w:val="22"/>
          <w:lang w:eastAsia="en-US"/>
        </w:rPr>
        <w:t xml:space="preserve"> работи – събаряне на тухлени зидове – за осъществяване на разширението и преустройството, </w:t>
      </w:r>
      <w:r w:rsidR="001E352F">
        <w:rPr>
          <w:rFonts w:ascii="Trebuchet MS" w:eastAsia="Calibri" w:hAnsi="Trebuchet MS"/>
          <w:sz w:val="22"/>
          <w:szCs w:val="22"/>
          <w:lang w:eastAsia="en-US"/>
        </w:rPr>
        <w:t>предви</w:t>
      </w:r>
      <w:r>
        <w:rPr>
          <w:rFonts w:ascii="Trebuchet MS" w:eastAsia="Calibri" w:hAnsi="Trebuchet MS"/>
          <w:sz w:val="22"/>
          <w:szCs w:val="22"/>
          <w:lang w:eastAsia="en-US"/>
        </w:rPr>
        <w:t>дено в изменението на техническия проект по чл.154.</w:t>
      </w:r>
    </w:p>
    <w:p w14:paraId="22873858" w14:textId="234DE6B3" w:rsidR="00AC3405" w:rsidRDefault="00AC3405" w:rsidP="001A5117">
      <w:pPr>
        <w:suppressAutoHyphens w:val="0"/>
        <w:spacing w:before="60" w:after="60" w:line="276" w:lineRule="auto"/>
        <w:ind w:firstLine="567"/>
        <w:jc w:val="both"/>
        <w:rPr>
          <w:rFonts w:ascii="Trebuchet MS" w:eastAsia="Calibri" w:hAnsi="Trebuchet MS"/>
          <w:sz w:val="22"/>
          <w:szCs w:val="22"/>
          <w:lang w:eastAsia="en-US"/>
        </w:rPr>
      </w:pPr>
      <w:proofErr w:type="spellStart"/>
      <w:r>
        <w:rPr>
          <w:rFonts w:ascii="Trebuchet MS" w:eastAsia="Calibri" w:hAnsi="Trebuchet MS"/>
          <w:sz w:val="22"/>
          <w:szCs w:val="22"/>
          <w:lang w:eastAsia="en-US"/>
        </w:rPr>
        <w:t>Демонтажни</w:t>
      </w:r>
      <w:proofErr w:type="spellEnd"/>
      <w:r>
        <w:rPr>
          <w:rFonts w:ascii="Trebuchet MS" w:eastAsia="Calibri" w:hAnsi="Trebuchet MS"/>
          <w:sz w:val="22"/>
          <w:szCs w:val="22"/>
          <w:lang w:eastAsia="en-US"/>
        </w:rPr>
        <w:t xml:space="preserve"> и зидарски работи:</w:t>
      </w:r>
    </w:p>
    <w:p w14:paraId="2CEF2320" w14:textId="38A4C7C8" w:rsidR="00AC3405" w:rsidRDefault="00AF0868" w:rsidP="001A5117">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 xml:space="preserve">Предвижда се събаряне на съществуващи тухлени зидове и изграждане на нови с цел изпълнение на промените по чл. 154 от ЗУТ. </w:t>
      </w:r>
    </w:p>
    <w:p w14:paraId="7CF24B84" w14:textId="4C31C4BF" w:rsidR="00AC3405" w:rsidRDefault="00AC3405" w:rsidP="001A5117">
      <w:pPr>
        <w:suppressAutoHyphens w:val="0"/>
        <w:spacing w:before="60" w:after="60" w:line="276" w:lineRule="auto"/>
        <w:ind w:firstLine="567"/>
        <w:jc w:val="both"/>
        <w:rPr>
          <w:rFonts w:ascii="Trebuchet MS" w:eastAsia="Calibri" w:hAnsi="Trebuchet MS"/>
          <w:sz w:val="22"/>
          <w:szCs w:val="22"/>
          <w:lang w:eastAsia="en-US"/>
        </w:rPr>
      </w:pPr>
    </w:p>
    <w:p w14:paraId="2C55AB94" w14:textId="09DD3878" w:rsidR="00AC3405" w:rsidRDefault="00AF0868" w:rsidP="001A5117">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Настилки и стенни покрития:</w:t>
      </w:r>
    </w:p>
    <w:p w14:paraId="553567CF" w14:textId="1AC3C82E" w:rsidR="00E032C0" w:rsidRDefault="0054124E" w:rsidP="001A5117">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Предвижда се поставянето на настилки по подовете в зависимост от типа на помещенията. Оформянето на структурата на подовете ще се извърши в съответствие с проекта по част „Архитектура“ и по част „Енергийна ефективност“. Следва да се вземе под внимание монтажа на тръбната мрежа за отоплителната инсталация.</w:t>
      </w:r>
      <w:r w:rsidR="00E032C0">
        <w:rPr>
          <w:rFonts w:ascii="Trebuchet MS" w:eastAsia="Calibri" w:hAnsi="Trebuchet MS"/>
          <w:sz w:val="22"/>
          <w:szCs w:val="22"/>
          <w:lang w:eastAsia="en-US"/>
        </w:rPr>
        <w:t xml:space="preserve"> </w:t>
      </w:r>
      <w:r w:rsidR="009A5CE2">
        <w:rPr>
          <w:rFonts w:ascii="Trebuchet MS" w:eastAsia="Calibri" w:hAnsi="Trebuchet MS"/>
          <w:sz w:val="22"/>
          <w:szCs w:val="22"/>
          <w:lang w:eastAsia="en-US"/>
        </w:rPr>
        <w:t xml:space="preserve">На пода на първия етаж ще се положи топлоизолация съгласно проекта по част ЕЕ. </w:t>
      </w:r>
      <w:r w:rsidR="00E032C0">
        <w:rPr>
          <w:rFonts w:ascii="Trebuchet MS" w:eastAsia="Calibri" w:hAnsi="Trebuchet MS"/>
          <w:sz w:val="22"/>
          <w:szCs w:val="22"/>
          <w:lang w:eastAsia="en-US"/>
        </w:rPr>
        <w:t>Типа на настилките за всяко помещение е посочен в техническия проект. При избора им следва да се вземат предвид следните показатели:</w:t>
      </w:r>
    </w:p>
    <w:p w14:paraId="102D8326" w14:textId="6B0E5E09" w:rsidR="0054124E" w:rsidRDefault="00E032C0" w:rsidP="001A5117">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 xml:space="preserve"> </w:t>
      </w:r>
      <w:r w:rsidR="005F7B1A">
        <w:rPr>
          <w:rFonts w:ascii="Trebuchet MS" w:eastAsia="Calibri" w:hAnsi="Trebuchet MS"/>
          <w:sz w:val="22"/>
          <w:szCs w:val="22"/>
          <w:lang w:eastAsia="en-US"/>
        </w:rPr>
        <w:t xml:space="preserve">Ламиниран паркет - </w:t>
      </w:r>
      <w:r w:rsidR="00D04F58">
        <w:rPr>
          <w:rFonts w:ascii="Trebuchet MS" w:eastAsia="Calibri" w:hAnsi="Trebuchet MS"/>
          <w:sz w:val="22"/>
          <w:szCs w:val="22"/>
          <w:lang w:eastAsia="en-US"/>
        </w:rPr>
        <w:t>Участникът</w:t>
      </w:r>
      <w:r w:rsidR="005F7B1A">
        <w:rPr>
          <w:rFonts w:ascii="Trebuchet MS" w:eastAsia="Calibri" w:hAnsi="Trebuchet MS"/>
          <w:sz w:val="22"/>
          <w:szCs w:val="22"/>
          <w:lang w:eastAsia="en-US"/>
        </w:rPr>
        <w:t xml:space="preserve"> следва да предвиди </w:t>
      </w:r>
      <w:r w:rsidR="00DA13D8" w:rsidRPr="001E1762">
        <w:rPr>
          <w:rFonts w:ascii="Trebuchet MS" w:eastAsia="Calibri" w:hAnsi="Trebuchet MS"/>
          <w:sz w:val="22"/>
          <w:szCs w:val="22"/>
          <w:lang w:eastAsia="en-US"/>
        </w:rPr>
        <w:t xml:space="preserve">в техническото си предложение </w:t>
      </w:r>
      <w:r w:rsidR="005F7B1A" w:rsidRPr="001E1762">
        <w:rPr>
          <w:rFonts w:ascii="Trebuchet MS" w:eastAsia="Calibri" w:hAnsi="Trebuchet MS"/>
          <w:sz w:val="22"/>
          <w:szCs w:val="22"/>
          <w:lang w:eastAsia="en-US"/>
        </w:rPr>
        <w:t>всички присъщи материали и консумативи за полагане на ламиниран паркет</w:t>
      </w:r>
      <w:r w:rsidR="0046776B" w:rsidRPr="001E1762">
        <w:rPr>
          <w:rFonts w:ascii="Trebuchet MS" w:eastAsia="Calibri" w:hAnsi="Trebuchet MS"/>
          <w:sz w:val="22"/>
          <w:szCs w:val="22"/>
          <w:lang w:eastAsia="en-US"/>
        </w:rPr>
        <w:t xml:space="preserve">, така че помещенията да </w:t>
      </w:r>
      <w:r w:rsidR="0046776B">
        <w:rPr>
          <w:rFonts w:ascii="Trebuchet MS" w:eastAsia="Calibri" w:hAnsi="Trebuchet MS"/>
          <w:sz w:val="22"/>
          <w:szCs w:val="22"/>
          <w:lang w:eastAsia="en-US"/>
        </w:rPr>
        <w:t>се предадат с напълно завършена подова настилка.</w:t>
      </w:r>
    </w:p>
    <w:p w14:paraId="0978400E" w14:textId="460FFA4C" w:rsidR="005F7B1A" w:rsidRDefault="0046776B" w:rsidP="001A5117">
      <w:pPr>
        <w:suppressAutoHyphens w:val="0"/>
        <w:spacing w:before="60" w:after="60" w:line="276" w:lineRule="auto"/>
        <w:ind w:firstLine="567"/>
        <w:jc w:val="both"/>
        <w:rPr>
          <w:rFonts w:ascii="Trebuchet MS" w:eastAsia="Calibri" w:hAnsi="Trebuchet MS"/>
          <w:sz w:val="22"/>
          <w:szCs w:val="22"/>
          <w:lang w:eastAsia="en-US"/>
        </w:rPr>
      </w:pPr>
      <w:proofErr w:type="spellStart"/>
      <w:r>
        <w:rPr>
          <w:rFonts w:ascii="Trebuchet MS" w:eastAsia="Calibri" w:hAnsi="Trebuchet MS"/>
          <w:sz w:val="22"/>
          <w:szCs w:val="22"/>
          <w:lang w:eastAsia="en-US"/>
        </w:rPr>
        <w:lastRenderedPageBreak/>
        <w:t>Теракот</w:t>
      </w:r>
      <w:proofErr w:type="spellEnd"/>
      <w:r>
        <w:rPr>
          <w:rFonts w:ascii="Trebuchet MS" w:eastAsia="Calibri" w:hAnsi="Trebuchet MS"/>
          <w:sz w:val="22"/>
          <w:szCs w:val="22"/>
          <w:lang w:eastAsia="en-US"/>
        </w:rPr>
        <w:t xml:space="preserve"> </w:t>
      </w:r>
      <w:r w:rsidR="00D4694D">
        <w:rPr>
          <w:rFonts w:ascii="Trebuchet MS" w:eastAsia="Calibri" w:hAnsi="Trebuchet MS"/>
          <w:sz w:val="22"/>
          <w:szCs w:val="22"/>
          <w:lang w:eastAsia="en-US"/>
        </w:rPr>
        <w:t>–</w:t>
      </w:r>
      <w:r>
        <w:rPr>
          <w:rFonts w:ascii="Trebuchet MS" w:eastAsia="Calibri" w:hAnsi="Trebuchet MS"/>
          <w:sz w:val="22"/>
          <w:szCs w:val="22"/>
          <w:lang w:eastAsia="en-US"/>
        </w:rPr>
        <w:t xml:space="preserve"> </w:t>
      </w:r>
      <w:r w:rsidR="00A36496">
        <w:rPr>
          <w:rFonts w:ascii="Trebuchet MS" w:eastAsia="Calibri" w:hAnsi="Trebuchet MS"/>
          <w:sz w:val="22"/>
          <w:szCs w:val="22"/>
          <w:lang w:eastAsia="en-US"/>
        </w:rPr>
        <w:t>за указаните в проекта вътрешни помещения</w:t>
      </w:r>
      <w:r w:rsidR="00D04F58">
        <w:rPr>
          <w:rFonts w:ascii="Trebuchet MS" w:eastAsia="Calibri" w:hAnsi="Trebuchet MS"/>
          <w:sz w:val="22"/>
          <w:szCs w:val="22"/>
          <w:lang w:eastAsia="en-US"/>
        </w:rPr>
        <w:t>.</w:t>
      </w:r>
    </w:p>
    <w:p w14:paraId="043AE63E" w14:textId="608FE74A" w:rsidR="00A62050" w:rsidRPr="00D87C91" w:rsidRDefault="00A62050" w:rsidP="001A5117">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 xml:space="preserve">Гранитогрес – Предвиден е за вътрешно и външно стълбище, както и за тераси.  </w:t>
      </w:r>
    </w:p>
    <w:p w14:paraId="06832101" w14:textId="6C31F818" w:rsidR="00A62050" w:rsidRDefault="009A5CE2" w:rsidP="001A5117">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 xml:space="preserve">Стените и таваните на всички помещения ще са с </w:t>
      </w:r>
      <w:proofErr w:type="spellStart"/>
      <w:r>
        <w:rPr>
          <w:rFonts w:ascii="Trebuchet MS" w:eastAsia="Calibri" w:hAnsi="Trebuchet MS"/>
          <w:sz w:val="22"/>
          <w:szCs w:val="22"/>
          <w:lang w:eastAsia="en-US"/>
        </w:rPr>
        <w:t>варо</w:t>
      </w:r>
      <w:proofErr w:type="spellEnd"/>
      <w:r>
        <w:rPr>
          <w:rFonts w:ascii="Trebuchet MS" w:eastAsia="Calibri" w:hAnsi="Trebuchet MS"/>
          <w:sz w:val="22"/>
          <w:szCs w:val="22"/>
          <w:lang w:eastAsia="en-US"/>
        </w:rPr>
        <w:t xml:space="preserve"> пясъчна мазилка, гипсова шпакловка и покритие с </w:t>
      </w:r>
      <w:proofErr w:type="spellStart"/>
      <w:r>
        <w:rPr>
          <w:rFonts w:ascii="Trebuchet MS" w:eastAsia="Calibri" w:hAnsi="Trebuchet MS"/>
          <w:sz w:val="22"/>
          <w:szCs w:val="22"/>
          <w:lang w:eastAsia="en-US"/>
        </w:rPr>
        <w:t>латексова</w:t>
      </w:r>
      <w:proofErr w:type="spellEnd"/>
      <w:r>
        <w:rPr>
          <w:rFonts w:ascii="Trebuchet MS" w:eastAsia="Calibri" w:hAnsi="Trebuchet MS"/>
          <w:sz w:val="22"/>
          <w:szCs w:val="22"/>
          <w:lang w:eastAsia="en-US"/>
        </w:rPr>
        <w:t xml:space="preserve"> боя. </w:t>
      </w:r>
    </w:p>
    <w:p w14:paraId="27E1DCA8" w14:textId="3F83A599" w:rsidR="00B36EC9" w:rsidRDefault="009A5CE2" w:rsidP="001A5117">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 xml:space="preserve">На посочените в проекта места ще се постави фаянсова облицовка. Обработката на стените преди поставяне на фаянса следва да е според технологията за поставяне – усилена циментова мазилка, грундиране с подходящ грунд, използване на качествени лепила и др. Цветовата гама и моделът на фаянсовата облицовка задължително се одобрява от проектанта по част „Архитектура“ и от строителния надзор на обекта. </w:t>
      </w:r>
    </w:p>
    <w:p w14:paraId="3874C1F0" w14:textId="41B22ACE" w:rsidR="009A5CE2" w:rsidRDefault="009A5CE2" w:rsidP="001A5117">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За всички настилки и крайни покрития следва да се използват само материали „първо качество“.</w:t>
      </w:r>
    </w:p>
    <w:p w14:paraId="3EE55D8C" w14:textId="77777777" w:rsidR="00AF0868" w:rsidRDefault="00AF0868" w:rsidP="001A5117">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Изолации:</w:t>
      </w:r>
    </w:p>
    <w:p w14:paraId="2C22C8FC" w14:textId="753E0855" w:rsidR="009A5CE2" w:rsidRPr="001E1762" w:rsidRDefault="00AF0868" w:rsidP="001A5117">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 xml:space="preserve">Предвижда се поставяне на топлоизолации по всички плътни ограждащи конструкции според проекта по част „Енергийна </w:t>
      </w:r>
      <w:r w:rsidRPr="001E1762">
        <w:rPr>
          <w:rFonts w:ascii="Trebuchet MS" w:eastAsia="Calibri" w:hAnsi="Trebuchet MS"/>
          <w:sz w:val="22"/>
          <w:szCs w:val="22"/>
          <w:lang w:eastAsia="en-US"/>
        </w:rPr>
        <w:t xml:space="preserve">ефективност“. </w:t>
      </w:r>
      <w:r w:rsidR="006375E9" w:rsidRPr="001E1762">
        <w:rPr>
          <w:rFonts w:ascii="Trebuchet MS" w:eastAsia="Calibri" w:hAnsi="Trebuchet MS"/>
          <w:sz w:val="22"/>
          <w:szCs w:val="22"/>
          <w:lang w:eastAsia="en-US"/>
        </w:rPr>
        <w:t xml:space="preserve">По всички външни стени ще бъде поставена топлоизолация тип </w:t>
      </w:r>
      <w:r w:rsidR="006375E9" w:rsidRPr="001E1762">
        <w:rPr>
          <w:rFonts w:ascii="Trebuchet MS" w:eastAsia="Calibri" w:hAnsi="Trebuchet MS"/>
          <w:sz w:val="22"/>
          <w:szCs w:val="22"/>
          <w:lang w:val="en-US" w:eastAsia="en-US"/>
        </w:rPr>
        <w:t xml:space="preserve">EPS F100 </w:t>
      </w:r>
      <w:r w:rsidR="009E06C5" w:rsidRPr="001E1762">
        <w:rPr>
          <w:rFonts w:ascii="Trebuchet MS" w:eastAsia="Calibri" w:hAnsi="Trebuchet MS"/>
          <w:sz w:val="22"/>
          <w:szCs w:val="22"/>
          <w:lang w:eastAsia="en-US"/>
        </w:rPr>
        <w:t xml:space="preserve">или еквивалент </w:t>
      </w:r>
      <w:r w:rsidR="006375E9" w:rsidRPr="001E1762">
        <w:rPr>
          <w:rFonts w:ascii="Trebuchet MS" w:eastAsia="Calibri" w:hAnsi="Trebuchet MS"/>
          <w:sz w:val="22"/>
          <w:szCs w:val="22"/>
          <w:lang w:eastAsia="en-US"/>
        </w:rPr>
        <w:t>с дебелина 12 см. И коефициент на топлопреминаване, указан в проекта по част енергийна ефективност.</w:t>
      </w:r>
      <w:r w:rsidR="00EB5CB9" w:rsidRPr="001E1762">
        <w:rPr>
          <w:rFonts w:ascii="Trebuchet MS" w:eastAsia="Calibri" w:hAnsi="Trebuchet MS"/>
          <w:sz w:val="22"/>
          <w:szCs w:val="22"/>
          <w:lang w:eastAsia="en-US"/>
        </w:rPr>
        <w:t xml:space="preserve"> Пода на първия етаж ще се </w:t>
      </w:r>
      <w:proofErr w:type="spellStart"/>
      <w:r w:rsidR="00EB5CB9" w:rsidRPr="001E1762">
        <w:rPr>
          <w:rFonts w:ascii="Trebuchet MS" w:eastAsia="Calibri" w:hAnsi="Trebuchet MS"/>
          <w:sz w:val="22"/>
          <w:szCs w:val="22"/>
          <w:lang w:eastAsia="en-US"/>
        </w:rPr>
        <w:t>топлоизолира</w:t>
      </w:r>
      <w:proofErr w:type="spellEnd"/>
      <w:r w:rsidR="00EB5CB9" w:rsidRPr="001E1762">
        <w:rPr>
          <w:rFonts w:ascii="Trebuchet MS" w:eastAsia="Calibri" w:hAnsi="Trebuchet MS"/>
          <w:sz w:val="22"/>
          <w:szCs w:val="22"/>
          <w:lang w:eastAsia="en-US"/>
        </w:rPr>
        <w:t xml:space="preserve"> с </w:t>
      </w:r>
      <w:r w:rsidR="00EB5CB9" w:rsidRPr="001E1762">
        <w:rPr>
          <w:rFonts w:ascii="Trebuchet MS" w:eastAsia="Calibri" w:hAnsi="Trebuchet MS"/>
          <w:sz w:val="22"/>
          <w:szCs w:val="22"/>
          <w:lang w:val="en-US" w:eastAsia="en-US"/>
        </w:rPr>
        <w:t xml:space="preserve">XPS </w:t>
      </w:r>
      <w:r w:rsidR="00EB5CB9" w:rsidRPr="001E1762">
        <w:rPr>
          <w:rFonts w:ascii="Trebuchet MS" w:eastAsia="Calibri" w:hAnsi="Trebuchet MS"/>
          <w:sz w:val="22"/>
          <w:szCs w:val="22"/>
          <w:lang w:eastAsia="en-US"/>
        </w:rPr>
        <w:t>с дебелина</w:t>
      </w:r>
      <w:r w:rsidR="00AD748F" w:rsidRPr="001E1762">
        <w:rPr>
          <w:rFonts w:ascii="Trebuchet MS" w:eastAsia="Calibri" w:hAnsi="Trebuchet MS"/>
          <w:sz w:val="22"/>
          <w:szCs w:val="22"/>
          <w:lang w:eastAsia="en-US"/>
        </w:rPr>
        <w:t xml:space="preserve"> и параметри</w:t>
      </w:r>
      <w:r w:rsidR="00EB5CB9" w:rsidRPr="001E1762">
        <w:rPr>
          <w:rFonts w:ascii="Trebuchet MS" w:eastAsia="Calibri" w:hAnsi="Trebuchet MS"/>
          <w:sz w:val="22"/>
          <w:szCs w:val="22"/>
          <w:lang w:eastAsia="en-US"/>
        </w:rPr>
        <w:t>, указан</w:t>
      </w:r>
      <w:r w:rsidR="00AD748F" w:rsidRPr="001E1762">
        <w:rPr>
          <w:rFonts w:ascii="Trebuchet MS" w:eastAsia="Calibri" w:hAnsi="Trebuchet MS"/>
          <w:sz w:val="22"/>
          <w:szCs w:val="22"/>
          <w:lang w:eastAsia="en-US"/>
        </w:rPr>
        <w:t>и</w:t>
      </w:r>
      <w:r w:rsidR="00EB5CB9" w:rsidRPr="001E1762">
        <w:rPr>
          <w:rFonts w:ascii="Trebuchet MS" w:eastAsia="Calibri" w:hAnsi="Trebuchet MS"/>
          <w:sz w:val="22"/>
          <w:szCs w:val="22"/>
          <w:lang w:eastAsia="en-US"/>
        </w:rPr>
        <w:t xml:space="preserve"> в проекта. На таванската плоча ще се постави топлоизолация от каширана каменна вата с дебелина 15 см и λ ≤ 0,037 W/</w:t>
      </w:r>
      <w:proofErr w:type="spellStart"/>
      <w:r w:rsidR="00EB5CB9" w:rsidRPr="001E1762">
        <w:rPr>
          <w:rFonts w:ascii="Trebuchet MS" w:eastAsia="Calibri" w:hAnsi="Trebuchet MS"/>
          <w:sz w:val="22"/>
          <w:szCs w:val="22"/>
          <w:lang w:eastAsia="en-US"/>
        </w:rPr>
        <w:t>m.K</w:t>
      </w:r>
      <w:proofErr w:type="spellEnd"/>
      <w:r w:rsidR="00EB5CB9" w:rsidRPr="001E1762">
        <w:rPr>
          <w:rFonts w:ascii="Trebuchet MS" w:eastAsia="Calibri" w:hAnsi="Trebuchet MS"/>
          <w:sz w:val="22"/>
          <w:szCs w:val="22"/>
          <w:lang w:eastAsia="en-US"/>
        </w:rPr>
        <w:t xml:space="preserve">. Ватата ще бъде покрита с </w:t>
      </w:r>
      <w:r w:rsidR="00EB5CB9" w:rsidRPr="001E1762">
        <w:rPr>
          <w:rFonts w:ascii="Trebuchet MS" w:eastAsia="Calibri" w:hAnsi="Trebuchet MS"/>
          <w:sz w:val="22"/>
          <w:szCs w:val="22"/>
          <w:lang w:val="en-US" w:eastAsia="en-US"/>
        </w:rPr>
        <w:t xml:space="preserve">OSB </w:t>
      </w:r>
      <w:r w:rsidR="00EB5CB9" w:rsidRPr="001E1762">
        <w:rPr>
          <w:rFonts w:ascii="Trebuchet MS" w:eastAsia="Calibri" w:hAnsi="Trebuchet MS"/>
          <w:sz w:val="22"/>
          <w:szCs w:val="22"/>
          <w:lang w:eastAsia="en-US"/>
        </w:rPr>
        <w:t>плоскости.</w:t>
      </w:r>
    </w:p>
    <w:p w14:paraId="4B81F6A9" w14:textId="12740387" w:rsidR="00B36EC9" w:rsidRPr="001E1762" w:rsidRDefault="00AD748F" w:rsidP="001A5117">
      <w:pPr>
        <w:suppressAutoHyphens w:val="0"/>
        <w:spacing w:before="60" w:after="60" w:line="276" w:lineRule="auto"/>
        <w:ind w:firstLine="567"/>
        <w:jc w:val="both"/>
        <w:rPr>
          <w:rFonts w:ascii="Trebuchet MS" w:eastAsia="Calibri" w:hAnsi="Trebuchet MS"/>
          <w:sz w:val="22"/>
          <w:szCs w:val="22"/>
          <w:lang w:eastAsia="en-US"/>
        </w:rPr>
      </w:pPr>
      <w:r w:rsidRPr="001E1762">
        <w:rPr>
          <w:rFonts w:ascii="Trebuchet MS" w:eastAsia="Calibri" w:hAnsi="Trebuchet MS"/>
          <w:sz w:val="22"/>
          <w:szCs w:val="22"/>
          <w:lang w:eastAsia="en-US"/>
        </w:rPr>
        <w:t xml:space="preserve">За част от покрива се предвижда </w:t>
      </w:r>
      <w:proofErr w:type="spellStart"/>
      <w:r w:rsidRPr="001E1762">
        <w:rPr>
          <w:rFonts w:ascii="Trebuchet MS" w:eastAsia="Calibri" w:hAnsi="Trebuchet MS"/>
          <w:sz w:val="22"/>
          <w:szCs w:val="22"/>
          <w:lang w:eastAsia="en-US"/>
        </w:rPr>
        <w:t>термопанел</w:t>
      </w:r>
      <w:proofErr w:type="spellEnd"/>
      <w:r w:rsidRPr="001E1762">
        <w:rPr>
          <w:rFonts w:ascii="Trebuchet MS" w:eastAsia="Calibri" w:hAnsi="Trebuchet MS"/>
          <w:sz w:val="22"/>
          <w:szCs w:val="22"/>
          <w:lang w:eastAsia="en-US"/>
        </w:rPr>
        <w:t xml:space="preserve"> с дебелина и структура, указани в проекта. </w:t>
      </w:r>
    </w:p>
    <w:p w14:paraId="6DEE6F39" w14:textId="061EFF7C" w:rsidR="00AD748F" w:rsidRPr="00BF2FF4" w:rsidRDefault="00AD748F" w:rsidP="001A5117">
      <w:pPr>
        <w:suppressAutoHyphens w:val="0"/>
        <w:spacing w:before="60" w:after="60" w:line="276" w:lineRule="auto"/>
        <w:ind w:firstLine="567"/>
        <w:jc w:val="both"/>
        <w:rPr>
          <w:rFonts w:ascii="Trebuchet MS" w:eastAsia="Calibri" w:hAnsi="Trebuchet MS"/>
          <w:sz w:val="22"/>
          <w:szCs w:val="22"/>
          <w:lang w:eastAsia="en-US"/>
        </w:rPr>
      </w:pPr>
      <w:r w:rsidRPr="001E1762">
        <w:rPr>
          <w:rFonts w:ascii="Trebuchet MS" w:eastAsia="Calibri" w:hAnsi="Trebuchet MS"/>
          <w:sz w:val="22"/>
          <w:szCs w:val="22"/>
          <w:lang w:eastAsia="en-US"/>
        </w:rPr>
        <w:t xml:space="preserve">Всички еркери също следва да бъдат </w:t>
      </w:r>
      <w:proofErr w:type="spellStart"/>
      <w:r w:rsidRPr="001E1762">
        <w:rPr>
          <w:rFonts w:ascii="Trebuchet MS" w:eastAsia="Calibri" w:hAnsi="Trebuchet MS"/>
          <w:sz w:val="22"/>
          <w:szCs w:val="22"/>
          <w:lang w:eastAsia="en-US"/>
        </w:rPr>
        <w:t>топлоизолирани</w:t>
      </w:r>
      <w:proofErr w:type="spellEnd"/>
      <w:r w:rsidRPr="001E1762">
        <w:rPr>
          <w:rFonts w:ascii="Trebuchet MS" w:eastAsia="Calibri" w:hAnsi="Trebuchet MS"/>
          <w:sz w:val="22"/>
          <w:szCs w:val="22"/>
          <w:lang w:eastAsia="en-US"/>
        </w:rPr>
        <w:t xml:space="preserve"> с </w:t>
      </w:r>
      <w:r w:rsidR="00BF2FF4" w:rsidRPr="001E1762">
        <w:rPr>
          <w:rFonts w:ascii="Trebuchet MS" w:eastAsia="Calibri" w:hAnsi="Trebuchet MS"/>
          <w:sz w:val="22"/>
          <w:szCs w:val="22"/>
          <w:lang w:eastAsia="en-US"/>
        </w:rPr>
        <w:t xml:space="preserve">материал </w:t>
      </w:r>
      <w:r w:rsidR="00BF2FF4" w:rsidRPr="001E1762">
        <w:rPr>
          <w:rFonts w:ascii="Trebuchet MS" w:eastAsia="Calibri" w:hAnsi="Trebuchet MS"/>
          <w:sz w:val="22"/>
          <w:szCs w:val="22"/>
          <w:lang w:val="en-US" w:eastAsia="en-US"/>
        </w:rPr>
        <w:t xml:space="preserve">EPS </w:t>
      </w:r>
      <w:r w:rsidR="00BF2FF4" w:rsidRPr="001E1762">
        <w:rPr>
          <w:rFonts w:ascii="Trebuchet MS" w:eastAsia="Calibri" w:hAnsi="Trebuchet MS"/>
          <w:sz w:val="22"/>
          <w:szCs w:val="22"/>
          <w:lang w:eastAsia="en-US"/>
        </w:rPr>
        <w:t>с дебелина 12 см. и технически характеристики, указани в проекта</w:t>
      </w:r>
      <w:r w:rsidR="00DA13D8" w:rsidRPr="001E1762">
        <w:rPr>
          <w:rFonts w:ascii="Trebuchet MS" w:eastAsia="Calibri" w:hAnsi="Trebuchet MS"/>
          <w:sz w:val="22"/>
          <w:szCs w:val="22"/>
          <w:lang w:eastAsia="en-US"/>
        </w:rPr>
        <w:t xml:space="preserve"> по част „Енергийна ефективност“</w:t>
      </w:r>
      <w:r w:rsidR="00BF2FF4" w:rsidRPr="001E1762">
        <w:rPr>
          <w:rFonts w:ascii="Trebuchet MS" w:eastAsia="Calibri" w:hAnsi="Trebuchet MS"/>
          <w:sz w:val="22"/>
          <w:szCs w:val="22"/>
          <w:lang w:eastAsia="en-US"/>
        </w:rPr>
        <w:t xml:space="preserve">. </w:t>
      </w:r>
      <w:r w:rsidR="00BF2FF4">
        <w:rPr>
          <w:rFonts w:ascii="Trebuchet MS" w:eastAsia="Calibri" w:hAnsi="Trebuchet MS"/>
          <w:sz w:val="22"/>
          <w:szCs w:val="22"/>
          <w:lang w:eastAsia="en-US"/>
        </w:rPr>
        <w:t xml:space="preserve">Съществуващият покрив, явяващ се тераса също се изолира по указания начин. За постигане на максимална енергийна ефективност на сградата следва да се елиминират доколкото е възможно всички топлинни мостове. </w:t>
      </w:r>
    </w:p>
    <w:p w14:paraId="6827A15E" w14:textId="2F88F7C0" w:rsidR="00AD748F" w:rsidRDefault="00BF2FF4" w:rsidP="001A5117">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Дограма:</w:t>
      </w:r>
    </w:p>
    <w:p w14:paraId="349552CC" w14:textId="59EF27A8" w:rsidR="00BF2FF4" w:rsidRDefault="00D57808" w:rsidP="001A5117">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 xml:space="preserve">Предвижда се поставяне на ПВЦ дограма с едно ниско емисионно стъкло </w:t>
      </w:r>
      <w:r w:rsidR="00881888">
        <w:rPr>
          <w:rFonts w:ascii="Trebuchet MS" w:eastAsia="Calibri" w:hAnsi="Trebuchet MS"/>
          <w:sz w:val="22"/>
          <w:szCs w:val="22"/>
          <w:lang w:eastAsia="en-US"/>
        </w:rPr>
        <w:t xml:space="preserve">и едно бяло на северни и източни фасади </w:t>
      </w:r>
      <w:r>
        <w:rPr>
          <w:rFonts w:ascii="Trebuchet MS" w:eastAsia="Calibri" w:hAnsi="Trebuchet MS"/>
          <w:sz w:val="22"/>
          <w:szCs w:val="22"/>
          <w:lang w:eastAsia="en-US"/>
        </w:rPr>
        <w:t xml:space="preserve">и едно </w:t>
      </w:r>
      <w:proofErr w:type="spellStart"/>
      <w:r>
        <w:rPr>
          <w:rFonts w:ascii="Trebuchet MS" w:eastAsia="Calibri" w:hAnsi="Trebuchet MS"/>
          <w:sz w:val="22"/>
          <w:szCs w:val="22"/>
          <w:lang w:eastAsia="en-US"/>
        </w:rPr>
        <w:t>всесезонно</w:t>
      </w:r>
      <w:proofErr w:type="spellEnd"/>
      <w:r>
        <w:rPr>
          <w:rFonts w:ascii="Trebuchet MS" w:eastAsia="Calibri" w:hAnsi="Trebuchet MS"/>
          <w:sz w:val="22"/>
          <w:szCs w:val="22"/>
          <w:lang w:eastAsia="en-US"/>
        </w:rPr>
        <w:t xml:space="preserve"> стъкло</w:t>
      </w:r>
      <w:r w:rsidR="00881888">
        <w:rPr>
          <w:rFonts w:ascii="Trebuchet MS" w:eastAsia="Calibri" w:hAnsi="Trebuchet MS"/>
          <w:sz w:val="22"/>
          <w:szCs w:val="22"/>
          <w:lang w:eastAsia="en-US"/>
        </w:rPr>
        <w:t xml:space="preserve"> с едно бяло</w:t>
      </w:r>
      <w:r>
        <w:rPr>
          <w:rFonts w:ascii="Trebuchet MS" w:eastAsia="Calibri" w:hAnsi="Trebuchet MS"/>
          <w:sz w:val="22"/>
          <w:szCs w:val="22"/>
          <w:lang w:eastAsia="en-US"/>
        </w:rPr>
        <w:t xml:space="preserve"> на южните фасади.</w:t>
      </w:r>
      <w:r w:rsidR="00554F34">
        <w:rPr>
          <w:rFonts w:ascii="Trebuchet MS" w:eastAsia="Calibri" w:hAnsi="Trebuchet MS"/>
          <w:sz w:val="22"/>
          <w:szCs w:val="22"/>
          <w:lang w:eastAsia="en-US"/>
        </w:rPr>
        <w:t xml:space="preserve"> Входните врати следва да са алуминиеви с прекъснат </w:t>
      </w:r>
      <w:proofErr w:type="spellStart"/>
      <w:r w:rsidR="00554F34">
        <w:rPr>
          <w:rFonts w:ascii="Trebuchet MS" w:eastAsia="Calibri" w:hAnsi="Trebuchet MS"/>
          <w:sz w:val="22"/>
          <w:szCs w:val="22"/>
          <w:lang w:eastAsia="en-US"/>
        </w:rPr>
        <w:t>термомост</w:t>
      </w:r>
      <w:proofErr w:type="spellEnd"/>
      <w:r w:rsidR="00554F34">
        <w:rPr>
          <w:rFonts w:ascii="Trebuchet MS" w:eastAsia="Calibri" w:hAnsi="Trebuchet MS"/>
          <w:sz w:val="22"/>
          <w:szCs w:val="22"/>
          <w:lang w:eastAsia="en-US"/>
        </w:rPr>
        <w:t>, със стъклопакет или термоизолационен панел. По первазите ще се поставят подпрозоречни дъски.</w:t>
      </w:r>
    </w:p>
    <w:p w14:paraId="726FE24B" w14:textId="77777777" w:rsidR="00246B03" w:rsidRDefault="00554F34" w:rsidP="001A5117">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Покриви:</w:t>
      </w:r>
    </w:p>
    <w:p w14:paraId="0101473C" w14:textId="41584585" w:rsidR="00554F34" w:rsidRDefault="00246B03" w:rsidP="001A5117">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 xml:space="preserve">Покривът на сградата е </w:t>
      </w:r>
      <w:proofErr w:type="spellStart"/>
      <w:r>
        <w:rPr>
          <w:rFonts w:ascii="Trebuchet MS" w:eastAsia="Calibri" w:hAnsi="Trebuchet MS"/>
          <w:sz w:val="22"/>
          <w:szCs w:val="22"/>
          <w:lang w:eastAsia="en-US"/>
        </w:rPr>
        <w:t>скатен</w:t>
      </w:r>
      <w:proofErr w:type="spellEnd"/>
      <w:r>
        <w:rPr>
          <w:rFonts w:ascii="Trebuchet MS" w:eastAsia="Calibri" w:hAnsi="Trebuchet MS"/>
          <w:sz w:val="22"/>
          <w:szCs w:val="22"/>
          <w:lang w:eastAsia="en-US"/>
        </w:rPr>
        <w:t xml:space="preserve"> „студен“. Покритие бетонови керемиди, дървена покривна конструкция. Улуците ще бъдат в цвят, указан от проектанта на обекта.</w:t>
      </w:r>
    </w:p>
    <w:p w14:paraId="71DDD277" w14:textId="53003B30" w:rsidR="00246B03" w:rsidRDefault="00283EE2" w:rsidP="001A5117">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Електроинсталации:</w:t>
      </w:r>
    </w:p>
    <w:p w14:paraId="60E0C101" w14:textId="57210395" w:rsidR="00BF2FF4" w:rsidRDefault="00283EE2" w:rsidP="00F14D38">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Предвидено е да се изпълн</w:t>
      </w:r>
      <w:r w:rsidR="00737148">
        <w:rPr>
          <w:rFonts w:ascii="Trebuchet MS" w:eastAsia="Calibri" w:hAnsi="Trebuchet MS"/>
          <w:sz w:val="22"/>
          <w:szCs w:val="22"/>
          <w:lang w:eastAsia="en-US"/>
        </w:rPr>
        <w:t>и електроинсталация на обекта,</w:t>
      </w:r>
      <w:r w:rsidR="00F14D38">
        <w:rPr>
          <w:rFonts w:ascii="Trebuchet MS" w:eastAsia="Calibri" w:hAnsi="Trebuchet MS"/>
          <w:sz w:val="22"/>
          <w:szCs w:val="22"/>
          <w:lang w:eastAsia="en-US"/>
        </w:rPr>
        <w:t xml:space="preserve"> включваща осветителна, силнотокова, </w:t>
      </w:r>
      <w:proofErr w:type="spellStart"/>
      <w:r w:rsidR="00F14D38">
        <w:rPr>
          <w:rFonts w:ascii="Trebuchet MS" w:eastAsia="Calibri" w:hAnsi="Trebuchet MS"/>
          <w:sz w:val="22"/>
          <w:szCs w:val="22"/>
          <w:lang w:eastAsia="en-US"/>
        </w:rPr>
        <w:t>пожароизвестителна</w:t>
      </w:r>
      <w:proofErr w:type="spellEnd"/>
      <w:r w:rsidR="00F14D38">
        <w:rPr>
          <w:rFonts w:ascii="Trebuchet MS" w:eastAsia="Calibri" w:hAnsi="Trebuchet MS"/>
          <w:sz w:val="22"/>
          <w:szCs w:val="22"/>
          <w:lang w:eastAsia="en-US"/>
        </w:rPr>
        <w:t xml:space="preserve"> и </w:t>
      </w:r>
      <w:proofErr w:type="spellStart"/>
      <w:r w:rsidR="00F14D38">
        <w:rPr>
          <w:rFonts w:ascii="Trebuchet MS" w:eastAsia="Calibri" w:hAnsi="Trebuchet MS"/>
          <w:sz w:val="22"/>
          <w:szCs w:val="22"/>
          <w:lang w:eastAsia="en-US"/>
        </w:rPr>
        <w:t>мълниезащитна</w:t>
      </w:r>
      <w:proofErr w:type="spellEnd"/>
      <w:r w:rsidR="00F14D38">
        <w:rPr>
          <w:rFonts w:ascii="Trebuchet MS" w:eastAsia="Calibri" w:hAnsi="Trebuchet MS"/>
          <w:sz w:val="22"/>
          <w:szCs w:val="22"/>
          <w:lang w:eastAsia="en-US"/>
        </w:rPr>
        <w:t xml:space="preserve"> инсталация. Изграждането включва и</w:t>
      </w:r>
      <w:r w:rsidR="00737148">
        <w:rPr>
          <w:rFonts w:ascii="Trebuchet MS" w:eastAsia="Calibri" w:hAnsi="Trebuchet MS"/>
          <w:sz w:val="22"/>
          <w:szCs w:val="22"/>
          <w:lang w:eastAsia="en-US"/>
        </w:rPr>
        <w:t xml:space="preserve"> ел. табла</w:t>
      </w:r>
      <w:r w:rsidR="00F14D38">
        <w:rPr>
          <w:rFonts w:ascii="Trebuchet MS" w:eastAsia="Calibri" w:hAnsi="Trebuchet MS"/>
          <w:sz w:val="22"/>
          <w:szCs w:val="22"/>
          <w:lang w:eastAsia="en-US"/>
        </w:rPr>
        <w:t>та, както и довеждащото захранване от съществуващата сграда.</w:t>
      </w:r>
      <w:r w:rsidR="00737148">
        <w:rPr>
          <w:rFonts w:ascii="Trebuchet MS" w:eastAsia="Calibri" w:hAnsi="Trebuchet MS"/>
          <w:sz w:val="22"/>
          <w:szCs w:val="22"/>
          <w:lang w:eastAsia="en-US"/>
        </w:rPr>
        <w:t xml:space="preserve"> </w:t>
      </w:r>
      <w:r w:rsidR="008173EA" w:rsidRPr="008173EA">
        <w:rPr>
          <w:rFonts w:ascii="Trebuchet MS" w:eastAsia="Calibri" w:hAnsi="Trebuchet MS"/>
          <w:sz w:val="22"/>
          <w:szCs w:val="22"/>
          <w:lang w:eastAsia="en-US"/>
        </w:rPr>
        <w:t>Осветителната инсталация</w:t>
      </w:r>
      <w:r w:rsidR="00DA13D8">
        <w:rPr>
          <w:rFonts w:ascii="Trebuchet MS" w:eastAsia="Calibri" w:hAnsi="Trebuchet MS"/>
          <w:sz w:val="22"/>
          <w:szCs w:val="22"/>
          <w:lang w:eastAsia="en-US"/>
        </w:rPr>
        <w:t xml:space="preserve"> </w:t>
      </w:r>
      <w:r w:rsidR="008173EA" w:rsidRPr="008173EA">
        <w:rPr>
          <w:rFonts w:ascii="Trebuchet MS" w:eastAsia="Calibri" w:hAnsi="Trebuchet MS"/>
          <w:sz w:val="22"/>
          <w:szCs w:val="22"/>
          <w:lang w:eastAsia="en-US"/>
        </w:rPr>
        <w:t xml:space="preserve">е предвидена да се изпълни със </w:t>
      </w:r>
      <w:proofErr w:type="spellStart"/>
      <w:r w:rsidR="008173EA" w:rsidRPr="008173EA">
        <w:rPr>
          <w:rFonts w:ascii="Trebuchet MS" w:eastAsia="Calibri" w:hAnsi="Trebuchet MS"/>
          <w:sz w:val="22"/>
          <w:szCs w:val="22"/>
          <w:lang w:eastAsia="en-US"/>
        </w:rPr>
        <w:t>светодиодни</w:t>
      </w:r>
      <w:proofErr w:type="spellEnd"/>
      <w:r w:rsidR="008173EA" w:rsidRPr="008173EA">
        <w:rPr>
          <w:rFonts w:ascii="Trebuchet MS" w:eastAsia="Calibri" w:hAnsi="Trebuchet MS"/>
          <w:sz w:val="22"/>
          <w:szCs w:val="22"/>
          <w:lang w:eastAsia="en-US"/>
        </w:rPr>
        <w:t xml:space="preserve"> осветителни тела. В техническия проект по част „Електро“ са приложени </w:t>
      </w:r>
      <w:proofErr w:type="spellStart"/>
      <w:r w:rsidR="008173EA" w:rsidRPr="008173EA">
        <w:rPr>
          <w:rFonts w:ascii="Trebuchet MS" w:eastAsia="Calibri" w:hAnsi="Trebuchet MS"/>
          <w:sz w:val="22"/>
          <w:szCs w:val="22"/>
          <w:lang w:eastAsia="en-US"/>
        </w:rPr>
        <w:t>светлотехнически</w:t>
      </w:r>
      <w:proofErr w:type="spellEnd"/>
      <w:r w:rsidR="008173EA" w:rsidRPr="008173EA">
        <w:rPr>
          <w:rFonts w:ascii="Trebuchet MS" w:eastAsia="Calibri" w:hAnsi="Trebuchet MS"/>
          <w:sz w:val="22"/>
          <w:szCs w:val="22"/>
          <w:lang w:eastAsia="en-US"/>
        </w:rPr>
        <w:t xml:space="preserve"> изчисления за основните помещения</w:t>
      </w:r>
      <w:r w:rsidR="008173EA">
        <w:rPr>
          <w:rFonts w:ascii="Trebuchet MS" w:eastAsia="Calibri" w:hAnsi="Trebuchet MS"/>
          <w:sz w:val="22"/>
          <w:szCs w:val="22"/>
          <w:lang w:eastAsia="en-US"/>
        </w:rPr>
        <w:t xml:space="preserve"> и изборът на осветителни тела следва да е съобразен с тях. </w:t>
      </w:r>
      <w:proofErr w:type="spellStart"/>
      <w:r w:rsidR="00737148">
        <w:rPr>
          <w:rFonts w:ascii="Trebuchet MS" w:eastAsia="Calibri" w:hAnsi="Trebuchet MS"/>
          <w:sz w:val="22"/>
          <w:szCs w:val="22"/>
          <w:lang w:eastAsia="en-US"/>
        </w:rPr>
        <w:t>Мълниеприемникът</w:t>
      </w:r>
      <w:proofErr w:type="spellEnd"/>
      <w:r w:rsidR="00737148">
        <w:rPr>
          <w:rFonts w:ascii="Trebuchet MS" w:eastAsia="Calibri" w:hAnsi="Trebuchet MS"/>
          <w:sz w:val="22"/>
          <w:szCs w:val="22"/>
          <w:lang w:eastAsia="en-US"/>
        </w:rPr>
        <w:t xml:space="preserve"> с изпреварващо действие следва да </w:t>
      </w:r>
      <w:r w:rsidR="00C06520">
        <w:rPr>
          <w:rFonts w:ascii="Trebuchet MS" w:eastAsia="Calibri" w:hAnsi="Trebuchet MS"/>
          <w:sz w:val="22"/>
          <w:szCs w:val="22"/>
          <w:lang w:eastAsia="en-US"/>
        </w:rPr>
        <w:t xml:space="preserve">бъде с изпреварващо действие поне 40 микросекунди и с </w:t>
      </w:r>
      <w:r w:rsidR="00467835">
        <w:rPr>
          <w:rFonts w:ascii="Trebuchet MS" w:eastAsia="Calibri" w:hAnsi="Trebuchet MS"/>
          <w:sz w:val="22"/>
          <w:szCs w:val="22"/>
          <w:lang w:eastAsia="en-US"/>
        </w:rPr>
        <w:t>радиус</w:t>
      </w:r>
      <w:r w:rsidR="00C06520">
        <w:rPr>
          <w:rFonts w:ascii="Trebuchet MS" w:eastAsia="Calibri" w:hAnsi="Trebuchet MS"/>
          <w:sz w:val="22"/>
          <w:szCs w:val="22"/>
          <w:lang w:eastAsia="en-US"/>
        </w:rPr>
        <w:t xml:space="preserve"> минимум 2</w:t>
      </w:r>
      <w:r w:rsidR="00467835">
        <w:rPr>
          <w:rFonts w:ascii="Trebuchet MS" w:eastAsia="Calibri" w:hAnsi="Trebuchet MS"/>
          <w:sz w:val="22"/>
          <w:szCs w:val="22"/>
          <w:lang w:eastAsia="en-US"/>
        </w:rPr>
        <w:t>0</w:t>
      </w:r>
      <w:r w:rsidR="00C06520">
        <w:rPr>
          <w:rFonts w:ascii="Trebuchet MS" w:eastAsia="Calibri" w:hAnsi="Trebuchet MS"/>
          <w:sz w:val="22"/>
          <w:szCs w:val="22"/>
          <w:lang w:eastAsia="en-US"/>
        </w:rPr>
        <w:t xml:space="preserve"> метра. </w:t>
      </w:r>
    </w:p>
    <w:p w14:paraId="244E2E41" w14:textId="697D04DA" w:rsidR="00737148" w:rsidRDefault="00737148" w:rsidP="001A5117">
      <w:pPr>
        <w:suppressAutoHyphens w:val="0"/>
        <w:spacing w:before="60" w:after="60" w:line="276" w:lineRule="auto"/>
        <w:ind w:firstLine="567"/>
        <w:jc w:val="both"/>
        <w:rPr>
          <w:rFonts w:ascii="Trebuchet MS" w:eastAsia="Calibri" w:hAnsi="Trebuchet MS"/>
          <w:sz w:val="22"/>
          <w:szCs w:val="22"/>
          <w:lang w:eastAsia="en-US"/>
        </w:rPr>
      </w:pPr>
    </w:p>
    <w:p w14:paraId="7C300AB7" w14:textId="67C4B2C3" w:rsidR="00292FF7" w:rsidRDefault="00292FF7" w:rsidP="001A5117">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ВиК инсталация:</w:t>
      </w:r>
    </w:p>
    <w:p w14:paraId="000AD988" w14:textId="39761FD0" w:rsidR="00292FF7" w:rsidRPr="00076111" w:rsidRDefault="00A63C66" w:rsidP="001A5117">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 xml:space="preserve">Ще се изгради водопроводна и канализационна инсталация за сградата. Изграждането ще се извърши по одобрен проект и количествена сметка. </w:t>
      </w:r>
      <w:r w:rsidR="00471670">
        <w:rPr>
          <w:rFonts w:ascii="Trebuchet MS" w:eastAsia="Calibri" w:hAnsi="Trebuchet MS"/>
          <w:sz w:val="22"/>
          <w:szCs w:val="22"/>
          <w:lang w:eastAsia="en-US"/>
        </w:rPr>
        <w:t xml:space="preserve">Да се спази нормативната височина на </w:t>
      </w:r>
      <w:proofErr w:type="spellStart"/>
      <w:r w:rsidR="00471670">
        <w:rPr>
          <w:rFonts w:ascii="Trebuchet MS" w:eastAsia="Calibri" w:hAnsi="Trebuchet MS"/>
          <w:sz w:val="22"/>
          <w:szCs w:val="22"/>
          <w:lang w:eastAsia="en-US"/>
        </w:rPr>
        <w:t>водочерпните</w:t>
      </w:r>
      <w:proofErr w:type="spellEnd"/>
      <w:r w:rsidR="00471670">
        <w:rPr>
          <w:rFonts w:ascii="Trebuchet MS" w:eastAsia="Calibri" w:hAnsi="Trebuchet MS"/>
          <w:sz w:val="22"/>
          <w:szCs w:val="22"/>
          <w:lang w:eastAsia="en-US"/>
        </w:rPr>
        <w:t xml:space="preserve"> източници и канализационните отклонения. За з</w:t>
      </w:r>
      <w:r w:rsidR="002D18B1">
        <w:rPr>
          <w:rFonts w:ascii="Trebuchet MS" w:eastAsia="Calibri" w:hAnsi="Trebuchet MS"/>
          <w:sz w:val="22"/>
          <w:szCs w:val="22"/>
          <w:lang w:eastAsia="en-US"/>
        </w:rPr>
        <w:t>а</w:t>
      </w:r>
      <w:r w:rsidR="00471670">
        <w:rPr>
          <w:rFonts w:ascii="Trebuchet MS" w:eastAsia="Calibri" w:hAnsi="Trebuchet MS"/>
          <w:sz w:val="22"/>
          <w:szCs w:val="22"/>
          <w:lang w:eastAsia="en-US"/>
        </w:rPr>
        <w:t xml:space="preserve">хранване с топла вода </w:t>
      </w:r>
      <w:r w:rsidR="002D18B1">
        <w:rPr>
          <w:rFonts w:ascii="Trebuchet MS" w:eastAsia="Calibri" w:hAnsi="Trebuchet MS"/>
          <w:sz w:val="22"/>
          <w:szCs w:val="22"/>
          <w:lang w:eastAsia="en-US"/>
        </w:rPr>
        <w:t xml:space="preserve">ще се изгради трасе с рециркулация до съществуващ бойлер с вместимост 1000 литра, захранван с </w:t>
      </w:r>
      <w:r w:rsidR="002D18B1" w:rsidRPr="00076111">
        <w:rPr>
          <w:rFonts w:ascii="Trebuchet MS" w:eastAsia="Calibri" w:hAnsi="Trebuchet MS"/>
          <w:sz w:val="22"/>
          <w:szCs w:val="22"/>
          <w:lang w:eastAsia="en-US"/>
        </w:rPr>
        <w:t xml:space="preserve">природен газ. </w:t>
      </w:r>
      <w:r w:rsidR="00D03B8F" w:rsidRPr="00076111">
        <w:rPr>
          <w:rFonts w:ascii="Trebuchet MS" w:eastAsia="Calibri" w:hAnsi="Trebuchet MS"/>
          <w:sz w:val="22"/>
          <w:szCs w:val="22"/>
          <w:lang w:eastAsia="en-US"/>
        </w:rPr>
        <w:t xml:space="preserve">Ще се изгради инсталация за отвеждане на </w:t>
      </w:r>
      <w:proofErr w:type="spellStart"/>
      <w:r w:rsidR="00D03B8F" w:rsidRPr="00076111">
        <w:rPr>
          <w:rFonts w:ascii="Trebuchet MS" w:eastAsia="Calibri" w:hAnsi="Trebuchet MS"/>
          <w:sz w:val="22"/>
          <w:szCs w:val="22"/>
          <w:lang w:eastAsia="en-US"/>
        </w:rPr>
        <w:t>конденза</w:t>
      </w:r>
      <w:proofErr w:type="spellEnd"/>
      <w:r w:rsidR="00D03B8F" w:rsidRPr="00076111">
        <w:rPr>
          <w:rFonts w:ascii="Trebuchet MS" w:eastAsia="Calibri" w:hAnsi="Trebuchet MS"/>
          <w:sz w:val="22"/>
          <w:szCs w:val="22"/>
          <w:lang w:eastAsia="en-US"/>
        </w:rPr>
        <w:t xml:space="preserve"> от вентилаторните конвектори в канализацията за да се осигури готовност за последващо климатизиране на сградата. </w:t>
      </w:r>
    </w:p>
    <w:p w14:paraId="0DC46788" w14:textId="4C99680E" w:rsidR="00AD748F" w:rsidRPr="00076111" w:rsidRDefault="002D18B1" w:rsidP="001A5117">
      <w:pPr>
        <w:suppressAutoHyphens w:val="0"/>
        <w:spacing w:before="60" w:after="60" w:line="276" w:lineRule="auto"/>
        <w:ind w:firstLine="567"/>
        <w:jc w:val="both"/>
        <w:rPr>
          <w:rFonts w:ascii="Trebuchet MS" w:eastAsia="Calibri" w:hAnsi="Trebuchet MS"/>
          <w:sz w:val="22"/>
          <w:szCs w:val="22"/>
          <w:lang w:eastAsia="en-US"/>
        </w:rPr>
      </w:pPr>
      <w:r w:rsidRPr="00076111">
        <w:rPr>
          <w:rFonts w:ascii="Trebuchet MS" w:eastAsia="Calibri" w:hAnsi="Trebuchet MS"/>
          <w:sz w:val="22"/>
          <w:szCs w:val="22"/>
          <w:lang w:eastAsia="en-US"/>
        </w:rPr>
        <w:t>ОВК инсталация</w:t>
      </w:r>
    </w:p>
    <w:p w14:paraId="3439D081" w14:textId="28952CB3" w:rsidR="002D18B1" w:rsidRPr="00076111" w:rsidRDefault="00D03B8F" w:rsidP="001A5117">
      <w:pPr>
        <w:suppressAutoHyphens w:val="0"/>
        <w:spacing w:before="60" w:after="60" w:line="276" w:lineRule="auto"/>
        <w:ind w:firstLine="567"/>
        <w:jc w:val="both"/>
        <w:rPr>
          <w:rFonts w:ascii="Trebuchet MS" w:eastAsia="Calibri" w:hAnsi="Trebuchet MS"/>
          <w:sz w:val="22"/>
          <w:szCs w:val="22"/>
          <w:lang w:eastAsia="en-US"/>
        </w:rPr>
      </w:pPr>
      <w:r w:rsidRPr="00076111">
        <w:rPr>
          <w:rFonts w:ascii="Trebuchet MS" w:eastAsia="Calibri" w:hAnsi="Trebuchet MS"/>
          <w:sz w:val="22"/>
          <w:szCs w:val="22"/>
          <w:lang w:eastAsia="en-US"/>
        </w:rPr>
        <w:t xml:space="preserve">Отоплението на сградата, с която се разширява съществуващата детска градина ще се извършва от съществуващ котел на природен газ с мощност 300 </w:t>
      </w:r>
      <w:r w:rsidRPr="00076111">
        <w:rPr>
          <w:rFonts w:ascii="Trebuchet MS" w:eastAsia="Calibri" w:hAnsi="Trebuchet MS"/>
          <w:sz w:val="22"/>
          <w:szCs w:val="22"/>
          <w:lang w:val="en-US" w:eastAsia="en-US"/>
        </w:rPr>
        <w:t xml:space="preserve">KW. </w:t>
      </w:r>
      <w:r w:rsidRPr="00076111">
        <w:rPr>
          <w:rFonts w:ascii="Trebuchet MS" w:eastAsia="Calibri" w:hAnsi="Trebuchet MS"/>
          <w:sz w:val="22"/>
          <w:szCs w:val="22"/>
          <w:lang w:eastAsia="en-US"/>
        </w:rPr>
        <w:t xml:space="preserve">За целта ще се изгради трасе от котелното до сградата, преминаващо през физкултурния салон, както е указано в проекта. Отоплението на жилищните помещения е решено с вентилаторни конвектори, които при изграждане на климатична инсталация ще служат и за охлаждане. В обслужващите помещения са предвидени радиатори. Разпределителните табла ще се разполагат на указаните в проекта места. Всички тръби от разпределителните табла към отоплителните тела се поставят в гофрирана тръба, а тези към конвекторите се и </w:t>
      </w:r>
      <w:proofErr w:type="spellStart"/>
      <w:r w:rsidRPr="00076111">
        <w:rPr>
          <w:rFonts w:ascii="Trebuchet MS" w:eastAsia="Calibri" w:hAnsi="Trebuchet MS"/>
          <w:sz w:val="22"/>
          <w:szCs w:val="22"/>
          <w:lang w:eastAsia="en-US"/>
        </w:rPr>
        <w:t>топлоизолират</w:t>
      </w:r>
      <w:proofErr w:type="spellEnd"/>
      <w:r w:rsidRPr="00076111">
        <w:rPr>
          <w:rFonts w:ascii="Trebuchet MS" w:eastAsia="Calibri" w:hAnsi="Trebuchet MS"/>
          <w:sz w:val="22"/>
          <w:szCs w:val="22"/>
          <w:lang w:eastAsia="en-US"/>
        </w:rPr>
        <w:t>.</w:t>
      </w:r>
    </w:p>
    <w:p w14:paraId="7DE08559" w14:textId="18B57310" w:rsidR="00D03B8F" w:rsidRPr="00076111" w:rsidRDefault="00D03B8F" w:rsidP="001A5117">
      <w:pPr>
        <w:suppressAutoHyphens w:val="0"/>
        <w:spacing w:before="60" w:after="60" w:line="276" w:lineRule="auto"/>
        <w:ind w:firstLine="567"/>
        <w:jc w:val="both"/>
        <w:rPr>
          <w:rFonts w:ascii="Trebuchet MS" w:eastAsia="Calibri" w:hAnsi="Trebuchet MS"/>
          <w:sz w:val="22"/>
          <w:szCs w:val="22"/>
          <w:lang w:eastAsia="en-US"/>
        </w:rPr>
      </w:pPr>
      <w:r w:rsidRPr="00076111">
        <w:rPr>
          <w:rFonts w:ascii="Trebuchet MS" w:eastAsia="Calibri" w:hAnsi="Trebuchet MS"/>
          <w:sz w:val="22"/>
          <w:szCs w:val="22"/>
          <w:lang w:eastAsia="en-US"/>
        </w:rPr>
        <w:t>Предвижда се да се изгради смукателна вентилация за санитарните помещения и за помещенията, които нямат прозорци или врати към външен въздух. На указаните в проекта места ще се поставят трансферни решетки на вратите за достъп на пресен въздух до помещенията.</w:t>
      </w:r>
    </w:p>
    <w:p w14:paraId="56624C50" w14:textId="77777777" w:rsidR="00D03B8F" w:rsidRPr="00076111" w:rsidRDefault="00D03B8F" w:rsidP="001A5117">
      <w:pPr>
        <w:suppressAutoHyphens w:val="0"/>
        <w:spacing w:before="60" w:after="60" w:line="276" w:lineRule="auto"/>
        <w:ind w:firstLine="567"/>
        <w:jc w:val="both"/>
        <w:rPr>
          <w:rFonts w:ascii="Trebuchet MS" w:eastAsia="Calibri" w:hAnsi="Trebuchet MS"/>
          <w:sz w:val="22"/>
          <w:szCs w:val="22"/>
          <w:lang w:eastAsia="en-US"/>
        </w:rPr>
      </w:pPr>
    </w:p>
    <w:p w14:paraId="237408F3" w14:textId="05DBF9F4" w:rsidR="00D03B8F" w:rsidRPr="00076111" w:rsidRDefault="001F3099" w:rsidP="001A5117">
      <w:pPr>
        <w:suppressAutoHyphens w:val="0"/>
        <w:spacing w:before="60" w:after="60" w:line="276" w:lineRule="auto"/>
        <w:ind w:firstLine="567"/>
        <w:jc w:val="both"/>
        <w:rPr>
          <w:rFonts w:ascii="Trebuchet MS" w:eastAsia="Calibri" w:hAnsi="Trebuchet MS"/>
          <w:sz w:val="22"/>
          <w:szCs w:val="22"/>
          <w:lang w:eastAsia="en-US"/>
        </w:rPr>
      </w:pPr>
      <w:proofErr w:type="spellStart"/>
      <w:r w:rsidRPr="00076111">
        <w:rPr>
          <w:rFonts w:ascii="Trebuchet MS" w:eastAsia="Calibri" w:hAnsi="Trebuchet MS"/>
          <w:sz w:val="22"/>
          <w:szCs w:val="22"/>
          <w:lang w:eastAsia="en-US"/>
        </w:rPr>
        <w:t>Пожаро</w:t>
      </w:r>
      <w:r w:rsidR="00D03B8F" w:rsidRPr="00076111">
        <w:rPr>
          <w:rFonts w:ascii="Trebuchet MS" w:eastAsia="Calibri" w:hAnsi="Trebuchet MS"/>
          <w:sz w:val="22"/>
          <w:szCs w:val="22"/>
          <w:lang w:eastAsia="en-US"/>
        </w:rPr>
        <w:t>известителна</w:t>
      </w:r>
      <w:proofErr w:type="spellEnd"/>
      <w:r w:rsidR="00D03B8F" w:rsidRPr="00076111">
        <w:rPr>
          <w:rFonts w:ascii="Trebuchet MS" w:eastAsia="Calibri" w:hAnsi="Trebuchet MS"/>
          <w:sz w:val="22"/>
          <w:szCs w:val="22"/>
          <w:lang w:eastAsia="en-US"/>
        </w:rPr>
        <w:t xml:space="preserve"> инсталация и мерки за пожарна безопасност:</w:t>
      </w:r>
    </w:p>
    <w:p w14:paraId="3FD0FF25" w14:textId="0B31CADA" w:rsidR="00D03B8F" w:rsidRPr="00076111" w:rsidRDefault="00944F5B" w:rsidP="001A5117">
      <w:pPr>
        <w:suppressAutoHyphens w:val="0"/>
        <w:spacing w:before="60" w:after="60" w:line="276" w:lineRule="auto"/>
        <w:ind w:firstLine="567"/>
        <w:jc w:val="both"/>
        <w:rPr>
          <w:rFonts w:ascii="Trebuchet MS" w:eastAsia="Calibri" w:hAnsi="Trebuchet MS"/>
          <w:sz w:val="22"/>
          <w:szCs w:val="22"/>
          <w:lang w:eastAsia="en-US"/>
        </w:rPr>
      </w:pPr>
      <w:r w:rsidRPr="00076111">
        <w:rPr>
          <w:rFonts w:ascii="Trebuchet MS" w:eastAsia="Calibri" w:hAnsi="Trebuchet MS"/>
          <w:sz w:val="22"/>
          <w:szCs w:val="22"/>
          <w:lang w:eastAsia="en-US"/>
        </w:rPr>
        <w:t xml:space="preserve">Ще се изгради </w:t>
      </w:r>
      <w:proofErr w:type="spellStart"/>
      <w:r w:rsidRPr="00076111">
        <w:rPr>
          <w:rFonts w:ascii="Trebuchet MS" w:eastAsia="Calibri" w:hAnsi="Trebuchet MS"/>
          <w:sz w:val="22"/>
          <w:szCs w:val="22"/>
          <w:lang w:eastAsia="en-US"/>
        </w:rPr>
        <w:t>пожароизвестителна</w:t>
      </w:r>
      <w:proofErr w:type="spellEnd"/>
      <w:r w:rsidRPr="00076111">
        <w:rPr>
          <w:rFonts w:ascii="Trebuchet MS" w:eastAsia="Calibri" w:hAnsi="Trebuchet MS"/>
          <w:sz w:val="22"/>
          <w:szCs w:val="22"/>
          <w:lang w:eastAsia="en-US"/>
        </w:rPr>
        <w:t xml:space="preserve"> инсталация за обекта съгласно проект по част „Пожарна безопасност“. Предвижда се доставка на пожарогасители и табели за евакуационно </w:t>
      </w:r>
      <w:r w:rsidR="001F3099" w:rsidRPr="00076111">
        <w:rPr>
          <w:rFonts w:ascii="Trebuchet MS" w:eastAsia="Calibri" w:hAnsi="Trebuchet MS"/>
          <w:sz w:val="22"/>
          <w:szCs w:val="22"/>
          <w:lang w:eastAsia="en-US"/>
        </w:rPr>
        <w:t>осветление</w:t>
      </w:r>
      <w:r w:rsidRPr="00076111">
        <w:rPr>
          <w:rFonts w:ascii="Trebuchet MS" w:eastAsia="Calibri" w:hAnsi="Trebuchet MS"/>
          <w:sz w:val="22"/>
          <w:szCs w:val="22"/>
          <w:lang w:eastAsia="en-US"/>
        </w:rPr>
        <w:t>.</w:t>
      </w:r>
    </w:p>
    <w:p w14:paraId="34D45853" w14:textId="77777777" w:rsidR="001A5117" w:rsidRPr="00076111" w:rsidRDefault="001A5117" w:rsidP="001A5117">
      <w:pPr>
        <w:suppressAutoHyphens w:val="0"/>
        <w:spacing w:before="60" w:after="60" w:line="276" w:lineRule="auto"/>
        <w:ind w:firstLine="567"/>
        <w:jc w:val="both"/>
        <w:rPr>
          <w:rFonts w:ascii="Trebuchet MS" w:eastAsia="Calibri" w:hAnsi="Trebuchet MS"/>
          <w:sz w:val="22"/>
          <w:szCs w:val="22"/>
          <w:shd w:val="clear" w:color="auto" w:fill="FFFFFF"/>
          <w:lang w:eastAsia="en-US"/>
        </w:rPr>
      </w:pPr>
    </w:p>
    <w:p w14:paraId="514D2957" w14:textId="77777777" w:rsidR="001A5117" w:rsidRPr="00076111" w:rsidRDefault="001A5117" w:rsidP="001A5117">
      <w:pPr>
        <w:keepNext/>
        <w:keepLines/>
        <w:numPr>
          <w:ilvl w:val="0"/>
          <w:numId w:val="34"/>
        </w:numPr>
        <w:suppressAutoHyphens w:val="0"/>
        <w:spacing w:before="60" w:after="60" w:line="276" w:lineRule="auto"/>
        <w:ind w:left="574" w:hanging="432"/>
        <w:jc w:val="both"/>
        <w:outlineLvl w:val="0"/>
        <w:rPr>
          <w:rFonts w:ascii="Trebuchet MS" w:eastAsia="Calibri" w:hAnsi="Trebuchet MS"/>
          <w:b/>
          <w:bCs/>
          <w:sz w:val="22"/>
          <w:szCs w:val="22"/>
          <w:lang w:eastAsia="en-US"/>
        </w:rPr>
      </w:pPr>
      <w:bookmarkStart w:id="5" w:name="_Toc2508701"/>
      <w:bookmarkStart w:id="6" w:name="_Toc313545903"/>
      <w:bookmarkStart w:id="7" w:name="_Toc409109023"/>
      <w:r w:rsidRPr="00076111">
        <w:rPr>
          <w:rFonts w:ascii="Trebuchet MS" w:eastAsia="Calibri" w:hAnsi="Trebuchet MS"/>
          <w:b/>
          <w:bCs/>
          <w:sz w:val="22"/>
          <w:szCs w:val="22"/>
          <w:lang w:eastAsia="en-US"/>
        </w:rPr>
        <w:t>ИЗПЪЛНЕНИЕ НА СМР</w:t>
      </w:r>
      <w:bookmarkEnd w:id="5"/>
      <w:r w:rsidRPr="00076111">
        <w:rPr>
          <w:rFonts w:ascii="Trebuchet MS" w:eastAsia="Calibri" w:hAnsi="Trebuchet MS"/>
          <w:b/>
          <w:bCs/>
          <w:sz w:val="22"/>
          <w:szCs w:val="22"/>
          <w:lang w:eastAsia="en-US"/>
        </w:rPr>
        <w:t xml:space="preserve"> </w:t>
      </w:r>
      <w:bookmarkEnd w:id="6"/>
      <w:bookmarkEnd w:id="7"/>
    </w:p>
    <w:p w14:paraId="1837C97F" w14:textId="4AA17331" w:rsidR="001A5117" w:rsidRPr="00076111" w:rsidRDefault="001A5117" w:rsidP="001A5117">
      <w:pPr>
        <w:suppressAutoHyphens w:val="0"/>
        <w:spacing w:before="60" w:after="60" w:line="240" w:lineRule="auto"/>
        <w:ind w:firstLine="708"/>
        <w:jc w:val="both"/>
        <w:rPr>
          <w:rFonts w:ascii="Trebuchet MS" w:eastAsia="Calibri" w:hAnsi="Trebuchet MS"/>
          <w:iCs/>
          <w:sz w:val="22"/>
          <w:szCs w:val="22"/>
          <w:lang w:eastAsia="en-US"/>
        </w:rPr>
      </w:pPr>
      <w:r w:rsidRPr="00076111">
        <w:rPr>
          <w:rFonts w:ascii="Trebuchet MS" w:eastAsia="Calibri" w:hAnsi="Trebuchet MS"/>
          <w:color w:val="000000"/>
          <w:sz w:val="22"/>
          <w:szCs w:val="22"/>
          <w:lang w:eastAsia="en-US"/>
        </w:rPr>
        <w:t xml:space="preserve">Изпълнението на СМР  се извършва в съответствие с Част трета „Строителство” от ЗУТ и започва след издаване на разрешение за строеж от компетентните органи за обекта и подписване на </w:t>
      </w:r>
      <w:r w:rsidRPr="00076111">
        <w:rPr>
          <w:rFonts w:ascii="Trebuchet MS" w:eastAsia="Calibri" w:hAnsi="Trebuchet MS"/>
          <w:iCs/>
          <w:color w:val="000000"/>
          <w:sz w:val="22"/>
          <w:szCs w:val="22"/>
          <w:lang w:eastAsia="en-US"/>
        </w:rPr>
        <w:t xml:space="preserve">Протокол обр. 2 за откриване </w:t>
      </w:r>
      <w:r w:rsidRPr="00076111">
        <w:rPr>
          <w:rFonts w:ascii="Trebuchet MS" w:eastAsia="Calibri" w:hAnsi="Trebuchet MS"/>
          <w:iCs/>
          <w:sz w:val="22"/>
          <w:szCs w:val="22"/>
          <w:lang w:eastAsia="en-US"/>
        </w:rPr>
        <w:t>на строителна площадка</w:t>
      </w:r>
      <w:r w:rsidR="001F3099" w:rsidRPr="00076111">
        <w:rPr>
          <w:rFonts w:ascii="Trebuchet MS" w:eastAsia="Calibri" w:hAnsi="Trebuchet MS"/>
          <w:iCs/>
          <w:sz w:val="22"/>
          <w:szCs w:val="22"/>
          <w:lang w:eastAsia="en-US"/>
        </w:rPr>
        <w:t>. За обекта е издадено разрешение за строеж и промяна по чл. 154 от ЗУТ. Протоколът за откриване на строителна площадка се подписва до 7 дни след подписване на договора за строителство.</w:t>
      </w:r>
    </w:p>
    <w:p w14:paraId="35FD8916" w14:textId="0B8EBFDB" w:rsidR="003F6800" w:rsidRPr="00076111" w:rsidRDefault="0075521E" w:rsidP="001A5117">
      <w:pPr>
        <w:suppressAutoHyphens w:val="0"/>
        <w:spacing w:before="60" w:after="60" w:line="240" w:lineRule="auto"/>
        <w:ind w:firstLine="708"/>
        <w:jc w:val="both"/>
        <w:rPr>
          <w:rFonts w:ascii="Trebuchet MS" w:eastAsia="Calibri" w:hAnsi="Trebuchet MS"/>
          <w:sz w:val="22"/>
          <w:szCs w:val="22"/>
          <w:lang w:eastAsia="en-US"/>
        </w:rPr>
      </w:pPr>
      <w:r w:rsidRPr="00076111">
        <w:rPr>
          <w:rFonts w:ascii="Trebuchet MS" w:eastAsia="Calibri" w:hAnsi="Trebuchet MS"/>
          <w:iCs/>
          <w:sz w:val="22"/>
          <w:szCs w:val="22"/>
          <w:lang w:eastAsia="en-US"/>
        </w:rPr>
        <w:t>Естеството на изпълняваните СМР</w:t>
      </w:r>
      <w:r w:rsidR="007568FB" w:rsidRPr="00076111">
        <w:rPr>
          <w:rFonts w:ascii="Trebuchet MS" w:eastAsia="Calibri" w:hAnsi="Trebuchet MS"/>
          <w:iCs/>
          <w:sz w:val="22"/>
          <w:szCs w:val="22"/>
          <w:lang w:eastAsia="en-US"/>
        </w:rPr>
        <w:t xml:space="preserve"> предмет на настоящата спецификация са строителни дейности по довършване на сградата, </w:t>
      </w:r>
      <w:r w:rsidRPr="00076111">
        <w:rPr>
          <w:rFonts w:ascii="Trebuchet MS" w:eastAsia="Calibri" w:hAnsi="Trebuchet MS"/>
          <w:iCs/>
          <w:sz w:val="22"/>
          <w:szCs w:val="22"/>
          <w:lang w:eastAsia="en-US"/>
        </w:rPr>
        <w:t>изграждане на електроинсталация и отоплителна инсталация. Същите следва да бъдат изпълнени с ресурси, подход и методи с които да се гарантира качественото изпълнение на всички видове дейности</w:t>
      </w:r>
      <w:r w:rsidR="007568FB" w:rsidRPr="00076111">
        <w:rPr>
          <w:rFonts w:ascii="Trebuchet MS" w:eastAsia="Calibri" w:hAnsi="Trebuchet MS"/>
          <w:iCs/>
          <w:sz w:val="22"/>
          <w:szCs w:val="22"/>
          <w:lang w:eastAsia="en-US"/>
        </w:rPr>
        <w:t xml:space="preserve"> от участника избран за изпълнител</w:t>
      </w:r>
      <w:r w:rsidRPr="00076111">
        <w:rPr>
          <w:rFonts w:ascii="Trebuchet MS" w:eastAsia="Calibri" w:hAnsi="Trebuchet MS"/>
          <w:iCs/>
          <w:sz w:val="22"/>
          <w:szCs w:val="22"/>
          <w:lang w:eastAsia="en-US"/>
        </w:rPr>
        <w:t>.</w:t>
      </w:r>
      <w:r w:rsidR="007568FB" w:rsidRPr="00076111">
        <w:rPr>
          <w:rFonts w:ascii="Trebuchet MS" w:eastAsia="Calibri" w:hAnsi="Trebuchet MS"/>
          <w:iCs/>
          <w:sz w:val="22"/>
          <w:szCs w:val="22"/>
          <w:lang w:eastAsia="en-US"/>
        </w:rPr>
        <w:t xml:space="preserve"> </w:t>
      </w:r>
    </w:p>
    <w:p w14:paraId="7F8518C1" w14:textId="492CC095" w:rsidR="003F6800" w:rsidRPr="00076111" w:rsidRDefault="003F6800" w:rsidP="003F6800">
      <w:pPr>
        <w:suppressAutoHyphens w:val="0"/>
        <w:spacing w:before="60" w:after="60" w:line="240" w:lineRule="auto"/>
        <w:ind w:firstLine="708"/>
        <w:jc w:val="both"/>
        <w:rPr>
          <w:rFonts w:ascii="Trebuchet MS" w:hAnsi="Trebuchet MS" w:cs="Tahoma"/>
          <w:sz w:val="22"/>
          <w:szCs w:val="22"/>
        </w:rPr>
      </w:pPr>
      <w:r w:rsidRPr="00076111">
        <w:rPr>
          <w:rFonts w:ascii="Trebuchet MS" w:eastAsia="Calibri" w:hAnsi="Trebuchet MS" w:cs="Tahoma"/>
          <w:sz w:val="22"/>
          <w:szCs w:val="22"/>
          <w:lang w:eastAsia="en-US"/>
        </w:rPr>
        <w:t xml:space="preserve">Минимален експертен състав от специалисти </w:t>
      </w:r>
      <w:r w:rsidR="009B7C9A" w:rsidRPr="00076111">
        <w:rPr>
          <w:rFonts w:ascii="Trebuchet MS" w:eastAsia="Calibri" w:hAnsi="Trebuchet MS" w:cs="Tahoma"/>
          <w:sz w:val="22"/>
          <w:szCs w:val="22"/>
          <w:lang w:eastAsia="en-US"/>
        </w:rPr>
        <w:t xml:space="preserve">за </w:t>
      </w:r>
      <w:r w:rsidRPr="00076111">
        <w:rPr>
          <w:rFonts w:ascii="Trebuchet MS" w:eastAsia="Calibri" w:hAnsi="Trebuchet MS" w:cs="Tahoma"/>
          <w:sz w:val="22"/>
          <w:szCs w:val="22"/>
          <w:lang w:eastAsia="en-US"/>
        </w:rPr>
        <w:t>които участникът е длъжен да пре</w:t>
      </w:r>
      <w:r w:rsidR="009B7C9A" w:rsidRPr="00076111">
        <w:rPr>
          <w:rFonts w:ascii="Trebuchet MS" w:eastAsia="Calibri" w:hAnsi="Trebuchet MS" w:cs="Tahoma"/>
          <w:sz w:val="22"/>
          <w:szCs w:val="22"/>
          <w:lang w:eastAsia="en-US"/>
        </w:rPr>
        <w:t>д</w:t>
      </w:r>
      <w:r w:rsidRPr="00076111">
        <w:rPr>
          <w:rFonts w:ascii="Trebuchet MS" w:eastAsia="Calibri" w:hAnsi="Trebuchet MS" w:cs="Tahoma"/>
          <w:sz w:val="22"/>
          <w:szCs w:val="22"/>
          <w:lang w:eastAsia="en-US"/>
        </w:rPr>
        <w:t xml:space="preserve">стави </w:t>
      </w:r>
      <w:r w:rsidR="009B7C9A" w:rsidRPr="00076111">
        <w:rPr>
          <w:rFonts w:ascii="Trebuchet MS" w:eastAsia="Calibri" w:hAnsi="Trebuchet MS" w:cs="Tahoma"/>
          <w:sz w:val="22"/>
          <w:szCs w:val="22"/>
          <w:lang w:eastAsia="en-US"/>
        </w:rPr>
        <w:t xml:space="preserve">разпределение на задачите и отговорностите в организацията </w:t>
      </w:r>
      <w:r w:rsidRPr="00076111">
        <w:rPr>
          <w:rFonts w:ascii="Trebuchet MS" w:eastAsia="Calibri" w:hAnsi="Trebuchet MS" w:cs="Tahoma"/>
          <w:sz w:val="22"/>
          <w:szCs w:val="22"/>
          <w:lang w:eastAsia="en-US"/>
        </w:rPr>
        <w:t xml:space="preserve">на работа са: </w:t>
      </w:r>
      <w:r w:rsidRPr="00076111">
        <w:rPr>
          <w:rFonts w:ascii="Trebuchet MS" w:hAnsi="Trebuchet MS" w:cs="Tahoma"/>
          <w:sz w:val="22"/>
          <w:szCs w:val="22"/>
        </w:rPr>
        <w:t>технически ръководител</w:t>
      </w:r>
      <w:r w:rsidR="00FA0931" w:rsidRPr="00076111">
        <w:rPr>
          <w:rFonts w:ascii="Trebuchet MS" w:hAnsi="Trebuchet MS" w:cs="Tahoma"/>
          <w:sz w:val="22"/>
          <w:szCs w:val="22"/>
        </w:rPr>
        <w:t>;</w:t>
      </w:r>
      <w:r w:rsidR="00663B40" w:rsidRPr="00076111">
        <w:rPr>
          <w:rFonts w:ascii="Trebuchet MS" w:hAnsi="Trebuchet MS" w:cs="Tahoma"/>
          <w:sz w:val="22"/>
          <w:szCs w:val="22"/>
        </w:rPr>
        <w:t xml:space="preserve"> </w:t>
      </w:r>
      <w:r w:rsidRPr="00076111">
        <w:rPr>
          <w:rFonts w:ascii="Trebuchet MS" w:hAnsi="Trebuchet MS" w:cs="Tahoma"/>
          <w:sz w:val="22"/>
          <w:szCs w:val="22"/>
        </w:rPr>
        <w:t>отговорник по контрола на качеството</w:t>
      </w:r>
      <w:r w:rsidR="00FA0931" w:rsidRPr="00076111">
        <w:rPr>
          <w:rFonts w:ascii="Trebuchet MS" w:hAnsi="Trebuchet MS" w:cs="Tahoma"/>
          <w:sz w:val="22"/>
          <w:szCs w:val="22"/>
        </w:rPr>
        <w:t>;</w:t>
      </w:r>
      <w:r w:rsidR="009B7C9A" w:rsidRPr="00076111">
        <w:rPr>
          <w:rFonts w:ascii="Trebuchet MS" w:hAnsi="Trebuchet MS" w:cs="Tahoma"/>
          <w:sz w:val="22"/>
          <w:szCs w:val="22"/>
        </w:rPr>
        <w:t xml:space="preserve"> инженер (специалист) топлотехника</w:t>
      </w:r>
      <w:r w:rsidR="00FA0931" w:rsidRPr="00076111">
        <w:rPr>
          <w:rFonts w:ascii="Trebuchet MS" w:hAnsi="Trebuchet MS" w:cs="Tahoma"/>
          <w:sz w:val="22"/>
          <w:szCs w:val="22"/>
        </w:rPr>
        <w:t xml:space="preserve"> или</w:t>
      </w:r>
      <w:r w:rsidR="009B7C9A" w:rsidRPr="00076111">
        <w:rPr>
          <w:rFonts w:ascii="Trebuchet MS" w:hAnsi="Trebuchet MS" w:cs="Tahoma"/>
          <w:sz w:val="22"/>
          <w:szCs w:val="22"/>
        </w:rPr>
        <w:t xml:space="preserve"> топлоенергетика</w:t>
      </w:r>
      <w:r w:rsidR="00FA0931" w:rsidRPr="00076111">
        <w:rPr>
          <w:rFonts w:ascii="Trebuchet MS" w:hAnsi="Trebuchet MS" w:cs="Tahoma"/>
          <w:sz w:val="22"/>
          <w:szCs w:val="22"/>
        </w:rPr>
        <w:t xml:space="preserve"> или</w:t>
      </w:r>
      <w:r w:rsidR="009B7C9A" w:rsidRPr="00076111">
        <w:rPr>
          <w:rFonts w:ascii="Trebuchet MS" w:hAnsi="Trebuchet MS" w:cs="Tahoma"/>
          <w:sz w:val="22"/>
          <w:szCs w:val="22"/>
        </w:rPr>
        <w:t xml:space="preserve"> ОВК или друга специалност, кореспондираща с изграждането на отоплителни и вентилационни инсталации</w:t>
      </w:r>
      <w:r w:rsidR="00FA0931" w:rsidRPr="00076111">
        <w:rPr>
          <w:rFonts w:ascii="Trebuchet MS" w:hAnsi="Trebuchet MS" w:cs="Tahoma"/>
          <w:sz w:val="22"/>
          <w:szCs w:val="22"/>
        </w:rPr>
        <w:t>;</w:t>
      </w:r>
      <w:r w:rsidR="009B7C9A" w:rsidRPr="00076111">
        <w:rPr>
          <w:rFonts w:ascii="Trebuchet MS" w:hAnsi="Trebuchet MS" w:cs="Tahoma"/>
          <w:sz w:val="22"/>
          <w:szCs w:val="22"/>
        </w:rPr>
        <w:t xml:space="preserve"> електро инженер или специалист в изграждането на електрически инсталации в сгради.</w:t>
      </w:r>
      <w:r w:rsidR="00AB574E" w:rsidRPr="00076111">
        <w:rPr>
          <w:rFonts w:ascii="Trebuchet MS" w:hAnsi="Trebuchet MS" w:cs="Tahoma"/>
          <w:sz w:val="22"/>
          <w:szCs w:val="22"/>
        </w:rPr>
        <w:t xml:space="preserve"> Участникът трябва да представи разпределението на </w:t>
      </w:r>
      <w:r w:rsidR="00FA0931" w:rsidRPr="00076111">
        <w:rPr>
          <w:rFonts w:ascii="Trebuchet MS" w:hAnsi="Trebuchet MS" w:cs="Tahoma"/>
          <w:sz w:val="22"/>
          <w:szCs w:val="22"/>
        </w:rPr>
        <w:lastRenderedPageBreak/>
        <w:t xml:space="preserve">ръководния и </w:t>
      </w:r>
      <w:r w:rsidR="00AB574E" w:rsidRPr="00076111">
        <w:rPr>
          <w:rFonts w:ascii="Trebuchet MS" w:hAnsi="Trebuchet MS" w:cs="Tahoma"/>
          <w:sz w:val="22"/>
          <w:szCs w:val="22"/>
        </w:rPr>
        <w:t>изпълнителския състав по видове дейности и времева ангажираност по дни</w:t>
      </w:r>
      <w:r w:rsidR="00FA0931" w:rsidRPr="00076111">
        <w:rPr>
          <w:rFonts w:ascii="Trebuchet MS" w:hAnsi="Trebuchet MS" w:cs="Tahoma"/>
          <w:sz w:val="22"/>
          <w:szCs w:val="22"/>
        </w:rPr>
        <w:t xml:space="preserve"> в линеен график отразяващ изпълнението на работите</w:t>
      </w:r>
      <w:r w:rsidR="00AB574E" w:rsidRPr="00076111">
        <w:rPr>
          <w:rFonts w:ascii="Trebuchet MS" w:hAnsi="Trebuchet MS" w:cs="Tahoma"/>
          <w:sz w:val="22"/>
          <w:szCs w:val="22"/>
        </w:rPr>
        <w:t>.</w:t>
      </w:r>
    </w:p>
    <w:p w14:paraId="5C066872" w14:textId="1DDF361B" w:rsidR="005F0E11" w:rsidRPr="00076111" w:rsidRDefault="005F0E11" w:rsidP="005F0E11">
      <w:pPr>
        <w:suppressAutoHyphens w:val="0"/>
        <w:spacing w:line="240" w:lineRule="auto"/>
        <w:ind w:firstLine="708"/>
        <w:jc w:val="both"/>
        <w:rPr>
          <w:rFonts w:ascii="Trebuchet MS" w:hAnsi="Trebuchet MS"/>
          <w:sz w:val="22"/>
          <w:szCs w:val="22"/>
          <w:lang w:val="en-US" w:eastAsia="bg-BG"/>
        </w:rPr>
      </w:pPr>
      <w:r w:rsidRPr="00076111">
        <w:rPr>
          <w:rFonts w:ascii="Trebuchet MS" w:hAnsi="Trebuchet MS"/>
          <w:sz w:val="22"/>
          <w:szCs w:val="22"/>
          <w:lang w:eastAsia="bg-BG"/>
        </w:rPr>
        <w:t>5.1. Предлаган подход и организация на изпълнение. Предлагания подход и организация на изпълнението следва да отговаря на изискванията на приложения проект, действащото нормативно законодателство, техническата спецификация, както и на всички технически и технологични изисквания и стандарти, регулиращи извършването на видовете работи, предмет на поръчката. Той следва да съдържа следните елементи:</w:t>
      </w:r>
    </w:p>
    <w:p w14:paraId="7CE1CCD4" w14:textId="7EF7AF61" w:rsidR="005F0E11" w:rsidRPr="00076111" w:rsidRDefault="005F0E11" w:rsidP="005F0E11">
      <w:pPr>
        <w:suppressAutoHyphens w:val="0"/>
        <w:spacing w:line="240" w:lineRule="auto"/>
        <w:ind w:firstLine="708"/>
        <w:jc w:val="both"/>
        <w:rPr>
          <w:rFonts w:ascii="Trebuchet MS" w:hAnsi="Trebuchet MS"/>
          <w:sz w:val="22"/>
          <w:szCs w:val="22"/>
          <w:lang w:eastAsia="bg-BG"/>
        </w:rPr>
      </w:pPr>
      <w:r w:rsidRPr="00076111">
        <w:rPr>
          <w:rFonts w:ascii="Trebuchet MS" w:hAnsi="Trebuchet MS"/>
          <w:sz w:val="22"/>
          <w:szCs w:val="22"/>
          <w:lang w:eastAsia="bg-BG"/>
        </w:rPr>
        <w:t>5.1.1. Пълно описание на предлаганата от участника организация на работа и подход на изпълнение;</w:t>
      </w:r>
    </w:p>
    <w:p w14:paraId="7D7BE509" w14:textId="7680F2A4" w:rsidR="005F0E11" w:rsidRPr="00076111" w:rsidRDefault="005F0E11" w:rsidP="005F0E11">
      <w:pPr>
        <w:suppressAutoHyphens w:val="0"/>
        <w:spacing w:line="240" w:lineRule="auto"/>
        <w:ind w:firstLine="708"/>
        <w:jc w:val="both"/>
        <w:rPr>
          <w:rFonts w:ascii="Trebuchet MS" w:hAnsi="Trebuchet MS"/>
          <w:sz w:val="22"/>
          <w:szCs w:val="22"/>
          <w:lang w:eastAsia="bg-BG"/>
        </w:rPr>
      </w:pPr>
      <w:r w:rsidRPr="00076111">
        <w:rPr>
          <w:rFonts w:ascii="Trebuchet MS" w:hAnsi="Trebuchet MS"/>
          <w:sz w:val="22"/>
          <w:szCs w:val="22"/>
          <w:lang w:eastAsia="bg-BG"/>
        </w:rPr>
        <w:t>5.1.2. Технологичната последователност на изпълнение на отделните видове дейности, технологията и предвиждано времетраене за изпълнение на всеки вид СМР;</w:t>
      </w:r>
    </w:p>
    <w:p w14:paraId="150E8C93" w14:textId="0AB78BEB" w:rsidR="005F0E11" w:rsidRPr="00076111" w:rsidRDefault="005F0E11" w:rsidP="005F0E11">
      <w:pPr>
        <w:suppressAutoHyphens w:val="0"/>
        <w:spacing w:line="240" w:lineRule="auto"/>
        <w:ind w:firstLine="708"/>
        <w:jc w:val="both"/>
        <w:rPr>
          <w:rFonts w:ascii="Trebuchet MS" w:hAnsi="Trebuchet MS"/>
          <w:sz w:val="22"/>
          <w:szCs w:val="22"/>
          <w:lang w:eastAsia="bg-BG"/>
        </w:rPr>
      </w:pPr>
      <w:r w:rsidRPr="00076111">
        <w:rPr>
          <w:rFonts w:ascii="Trebuchet MS" w:hAnsi="Trebuchet MS"/>
          <w:sz w:val="22"/>
          <w:szCs w:val="22"/>
          <w:lang w:eastAsia="bg-BG"/>
        </w:rPr>
        <w:t xml:space="preserve">5.1.3. Предвижданото от участника разпределение на технически и човешки ресурси по видове работи съобразно подхода и срока на изпълнение; Участникът предлага организация на персонала (с който разполага и възнамерява да използва) и организация на техниката за изпълнението на обществената поръчка. Посочва се разпределение на техническите ресурси, съгласно видове работи и поименно разпределение на отговорностите в рамките на осъществяваната роля на всяко едно от лицата от ръководния и изпълнителски персонал. </w:t>
      </w:r>
    </w:p>
    <w:p w14:paraId="6A339215" w14:textId="00665EB4" w:rsidR="005F0E11" w:rsidRPr="00076111" w:rsidRDefault="005F0E11" w:rsidP="005F0E11">
      <w:pPr>
        <w:suppressAutoHyphens w:val="0"/>
        <w:spacing w:line="240" w:lineRule="auto"/>
        <w:ind w:firstLine="708"/>
        <w:jc w:val="both"/>
        <w:rPr>
          <w:rFonts w:ascii="Trebuchet MS" w:hAnsi="Trebuchet MS"/>
          <w:sz w:val="22"/>
          <w:szCs w:val="22"/>
          <w:lang w:eastAsia="bg-BG"/>
        </w:rPr>
      </w:pPr>
      <w:r w:rsidRPr="00076111">
        <w:rPr>
          <w:rFonts w:ascii="Trebuchet MS" w:hAnsi="Trebuchet MS"/>
          <w:sz w:val="22"/>
          <w:szCs w:val="22"/>
          <w:lang w:eastAsia="bg-BG"/>
        </w:rPr>
        <w:t xml:space="preserve">5.1.4. Участникът следва да представи модел на взаимоотношения с представителите на възложителя и различните участници в процеса на изпълнение на предмета на поръчката. Посочват се начина и формата на отчитане на изпълнението </w:t>
      </w:r>
      <w:r w:rsidR="00881888">
        <w:rPr>
          <w:rFonts w:ascii="Trebuchet MS" w:hAnsi="Trebuchet MS"/>
          <w:sz w:val="22"/>
          <w:szCs w:val="22"/>
          <w:lang w:eastAsia="bg-BG"/>
        </w:rPr>
        <w:t>от</w:t>
      </w:r>
      <w:r w:rsidRPr="00076111">
        <w:rPr>
          <w:rFonts w:ascii="Trebuchet MS" w:hAnsi="Trebuchet MS"/>
          <w:sz w:val="22"/>
          <w:szCs w:val="22"/>
          <w:lang w:eastAsia="bg-BG"/>
        </w:rPr>
        <w:t xml:space="preserve"> изпълнителя </w:t>
      </w:r>
      <w:r w:rsidR="00881888">
        <w:rPr>
          <w:rFonts w:ascii="Trebuchet MS" w:hAnsi="Trebuchet MS"/>
          <w:sz w:val="22"/>
          <w:szCs w:val="22"/>
          <w:lang w:eastAsia="bg-BG"/>
        </w:rPr>
        <w:t>към</w:t>
      </w:r>
      <w:r w:rsidRPr="00076111">
        <w:rPr>
          <w:rFonts w:ascii="Trebuchet MS" w:hAnsi="Trebuchet MS"/>
          <w:sz w:val="22"/>
          <w:szCs w:val="22"/>
          <w:lang w:eastAsia="bg-BG"/>
        </w:rPr>
        <w:t xml:space="preserve"> възложителя. Посочват се срокът за реакция на Изпълнителя в случай, на констатирани от предст</w:t>
      </w:r>
      <w:r w:rsidR="00881888">
        <w:rPr>
          <w:rFonts w:ascii="Trebuchet MS" w:hAnsi="Trebuchet MS"/>
          <w:sz w:val="22"/>
          <w:szCs w:val="22"/>
          <w:lang w:eastAsia="bg-BG"/>
        </w:rPr>
        <w:t>авител на Възложителя дефектни</w:t>
      </w:r>
      <w:r w:rsidRPr="00076111">
        <w:rPr>
          <w:rFonts w:ascii="Trebuchet MS" w:hAnsi="Trebuchet MS"/>
          <w:sz w:val="22"/>
          <w:szCs w:val="22"/>
          <w:lang w:eastAsia="bg-BG"/>
        </w:rPr>
        <w:t xml:space="preserve"> работи, който не трябва да е по-дълъг от три календарни дни. Представя се описание на процедурите за реакция при констатиране на дефекти, какви са коригиращите действия и отговорните за тези действия лица.</w:t>
      </w:r>
    </w:p>
    <w:p w14:paraId="57780FB0" w14:textId="63E076E5" w:rsidR="005F0E11" w:rsidRPr="00076111" w:rsidRDefault="005F0E11" w:rsidP="005F0E11">
      <w:pPr>
        <w:suppressAutoHyphens w:val="0"/>
        <w:spacing w:line="240" w:lineRule="auto"/>
        <w:ind w:firstLine="708"/>
        <w:jc w:val="both"/>
        <w:rPr>
          <w:rFonts w:ascii="Trebuchet MS" w:hAnsi="Trebuchet MS"/>
          <w:sz w:val="22"/>
          <w:szCs w:val="22"/>
          <w:lang w:eastAsia="bg-BG"/>
        </w:rPr>
      </w:pPr>
      <w:r w:rsidRPr="00076111">
        <w:rPr>
          <w:rFonts w:ascii="Trebuchet MS" w:hAnsi="Trebuchet MS"/>
          <w:sz w:val="22"/>
          <w:szCs w:val="22"/>
          <w:lang w:eastAsia="bg-BG"/>
        </w:rPr>
        <w:t>5.1.5.</w:t>
      </w:r>
      <w:r w:rsidRPr="00076111">
        <w:rPr>
          <w:rFonts w:ascii="Trebuchet MS" w:hAnsi="Trebuchet MS"/>
          <w:sz w:val="22"/>
          <w:szCs w:val="22"/>
          <w:lang w:val="en-US" w:eastAsia="bg-BG"/>
        </w:rPr>
        <w:t xml:space="preserve"> </w:t>
      </w:r>
      <w:r w:rsidRPr="00076111">
        <w:rPr>
          <w:rFonts w:ascii="Trebuchet MS" w:hAnsi="Trebuchet MS"/>
          <w:sz w:val="22"/>
          <w:szCs w:val="22"/>
          <w:lang w:eastAsia="bg-BG"/>
        </w:rPr>
        <w:t>Участниците задължително трябва да поемат ангажимент да осигурят лице, с което представители на възложителя да контактуват по всички въпроси, касаещи изпълнението, и което при необходимост – болест, нетрудоспособност и т.н. – да бъде заместено от друго лице. Посочват се трите имена на определените лица и мобилен телефон за връзка с тях. При промяна на определените лица или на номерата на телефоните или факса изпълнителят е длъжен да уведоми своевременно ВЪЗЛОЖИТЕЛЯ.</w:t>
      </w:r>
    </w:p>
    <w:p w14:paraId="33FEA788" w14:textId="77BB95FB" w:rsidR="005F0E11" w:rsidRPr="00076111" w:rsidRDefault="005F0E11" w:rsidP="005F0E11">
      <w:pPr>
        <w:suppressAutoHyphens w:val="0"/>
        <w:spacing w:line="240" w:lineRule="auto"/>
        <w:ind w:firstLine="708"/>
        <w:jc w:val="both"/>
        <w:rPr>
          <w:rFonts w:ascii="Trebuchet MS" w:hAnsi="Trebuchet MS"/>
          <w:sz w:val="22"/>
          <w:szCs w:val="22"/>
          <w:lang w:eastAsia="bg-BG"/>
        </w:rPr>
      </w:pPr>
      <w:r w:rsidRPr="00076111">
        <w:rPr>
          <w:rFonts w:ascii="Trebuchet MS" w:hAnsi="Trebuchet MS"/>
          <w:sz w:val="22"/>
          <w:szCs w:val="22"/>
          <w:lang w:eastAsia="bg-BG"/>
        </w:rPr>
        <w:t>5.1.6. Представяне на мерки за опазване на околната среда.</w:t>
      </w:r>
    </w:p>
    <w:p w14:paraId="4B6DE904" w14:textId="32DF5A48" w:rsidR="005F0E11" w:rsidRPr="00076111" w:rsidRDefault="005F0E11" w:rsidP="005F0E11">
      <w:pPr>
        <w:suppressAutoHyphens w:val="0"/>
        <w:spacing w:line="240" w:lineRule="auto"/>
        <w:ind w:firstLine="708"/>
        <w:jc w:val="both"/>
        <w:rPr>
          <w:rFonts w:ascii="Trebuchet MS" w:hAnsi="Trebuchet MS"/>
          <w:bCs/>
          <w:sz w:val="22"/>
          <w:szCs w:val="22"/>
          <w:lang w:val="en-US" w:eastAsia="bg-BG"/>
        </w:rPr>
      </w:pPr>
      <w:r w:rsidRPr="00076111">
        <w:rPr>
          <w:rFonts w:ascii="Trebuchet MS" w:hAnsi="Trebuchet MS"/>
          <w:bCs/>
          <w:sz w:val="22"/>
          <w:szCs w:val="22"/>
          <w:lang w:eastAsia="bg-BG"/>
        </w:rPr>
        <w:t xml:space="preserve">5.2. Подробен линеен график за изпълнение на предвидените в поръчката дейности, с приложена диаграма на работната ръка и график на влаганите материали, оборудване и механизация. </w:t>
      </w:r>
    </w:p>
    <w:p w14:paraId="52912BC6" w14:textId="08D927BC" w:rsidR="005F0E11" w:rsidRPr="00076111" w:rsidRDefault="005F0E11" w:rsidP="005F0E11">
      <w:pPr>
        <w:suppressAutoHyphens w:val="0"/>
        <w:spacing w:line="240" w:lineRule="auto"/>
        <w:ind w:firstLine="708"/>
        <w:jc w:val="both"/>
        <w:rPr>
          <w:rFonts w:ascii="Trebuchet MS" w:hAnsi="Trebuchet MS"/>
          <w:sz w:val="22"/>
          <w:szCs w:val="22"/>
          <w:lang w:eastAsia="bg-BG"/>
        </w:rPr>
      </w:pPr>
      <w:r w:rsidRPr="00076111">
        <w:rPr>
          <w:rFonts w:ascii="Trebuchet MS" w:hAnsi="Trebuchet MS"/>
          <w:sz w:val="22"/>
          <w:szCs w:val="22"/>
          <w:lang w:eastAsia="bg-BG"/>
        </w:rPr>
        <w:t>Линейният график /продължителността на изпълнението в календарни дни/, включващ</w:t>
      </w:r>
      <w:r w:rsidR="00430995" w:rsidRPr="00076111">
        <w:rPr>
          <w:rFonts w:ascii="Trebuchet MS" w:hAnsi="Trebuchet MS"/>
          <w:sz w:val="22"/>
          <w:szCs w:val="22"/>
          <w:lang w:eastAsia="bg-BG"/>
        </w:rPr>
        <w:t xml:space="preserve"> </w:t>
      </w:r>
      <w:r w:rsidRPr="00076111">
        <w:rPr>
          <w:rFonts w:ascii="Trebuchet MS" w:hAnsi="Trebuchet MS"/>
          <w:sz w:val="22"/>
          <w:szCs w:val="22"/>
          <w:lang w:eastAsia="bg-BG"/>
        </w:rPr>
        <w:t xml:space="preserve">всяка една от дейностите в обхвата на поръчката за изпълнението. </w:t>
      </w:r>
    </w:p>
    <w:p w14:paraId="672AADBC" w14:textId="2FCA14F5" w:rsidR="00430995" w:rsidRPr="00076111" w:rsidRDefault="00430995" w:rsidP="005F0E11">
      <w:pPr>
        <w:suppressAutoHyphens w:val="0"/>
        <w:spacing w:line="240" w:lineRule="auto"/>
        <w:ind w:firstLine="708"/>
        <w:jc w:val="both"/>
        <w:rPr>
          <w:rFonts w:ascii="Trebuchet MS" w:hAnsi="Trebuchet MS"/>
          <w:sz w:val="22"/>
          <w:szCs w:val="22"/>
          <w:lang w:eastAsia="bg-BG"/>
        </w:rPr>
      </w:pPr>
      <w:r w:rsidRPr="00076111">
        <w:rPr>
          <w:rFonts w:ascii="Trebuchet MS" w:hAnsi="Trebuchet MS"/>
          <w:bCs/>
          <w:sz w:val="22"/>
          <w:szCs w:val="22"/>
          <w:lang w:eastAsia="bg-BG"/>
        </w:rPr>
        <w:t>Линейният график трябва да е придружен с Диаграма на работната ръка и график на влаганите материали, оборудване и механизация, предвидени за изпълнението, като информацията в него трябва да кореспондира с линейния график</w:t>
      </w:r>
      <w:r w:rsidRPr="00076111">
        <w:rPr>
          <w:rFonts w:ascii="Trebuchet MS" w:hAnsi="Trebuchet MS"/>
          <w:b/>
          <w:bCs/>
          <w:sz w:val="22"/>
          <w:szCs w:val="22"/>
          <w:lang w:eastAsia="bg-BG"/>
        </w:rPr>
        <w:t>.</w:t>
      </w:r>
    </w:p>
    <w:p w14:paraId="2649254C" w14:textId="26449D18" w:rsidR="005F0E11" w:rsidRPr="00076111" w:rsidRDefault="005F0E11" w:rsidP="005F0E11">
      <w:pPr>
        <w:suppressAutoHyphens w:val="0"/>
        <w:spacing w:line="240" w:lineRule="auto"/>
        <w:ind w:firstLine="708"/>
        <w:jc w:val="both"/>
        <w:rPr>
          <w:rFonts w:ascii="Trebuchet MS" w:hAnsi="Trebuchet MS"/>
          <w:sz w:val="22"/>
          <w:szCs w:val="22"/>
          <w:lang w:eastAsia="bg-BG"/>
        </w:rPr>
      </w:pPr>
      <w:r w:rsidRPr="00076111">
        <w:rPr>
          <w:rFonts w:ascii="Trebuchet MS" w:hAnsi="Trebuchet MS"/>
          <w:sz w:val="22"/>
          <w:szCs w:val="22"/>
          <w:lang w:eastAsia="bg-BG"/>
        </w:rPr>
        <w:t>Участниците</w:t>
      </w:r>
      <w:r w:rsidRPr="00076111">
        <w:rPr>
          <w:rFonts w:ascii="Trebuchet MS" w:hAnsi="Trebuchet MS"/>
          <w:sz w:val="22"/>
          <w:szCs w:val="22"/>
          <w:lang w:val="en-US" w:eastAsia="bg-BG"/>
        </w:rPr>
        <w:t xml:space="preserve"> </w:t>
      </w:r>
      <w:r w:rsidRPr="00076111">
        <w:rPr>
          <w:rFonts w:ascii="Trebuchet MS" w:hAnsi="Trebuchet MS"/>
          <w:sz w:val="22"/>
          <w:szCs w:val="22"/>
          <w:lang w:eastAsia="bg-BG"/>
        </w:rPr>
        <w:t xml:space="preserve">се съобразяват със заложения максимален срок за изпълнение на строително-монтажните работи. </w:t>
      </w:r>
    </w:p>
    <w:p w14:paraId="5F288A55" w14:textId="77777777" w:rsidR="005F0E11" w:rsidRPr="00076111" w:rsidRDefault="005F0E11" w:rsidP="005F0E11">
      <w:pPr>
        <w:suppressAutoHyphens w:val="0"/>
        <w:spacing w:line="240" w:lineRule="auto"/>
        <w:ind w:firstLine="708"/>
        <w:jc w:val="both"/>
        <w:rPr>
          <w:rFonts w:ascii="Trebuchet MS" w:hAnsi="Trebuchet MS"/>
          <w:sz w:val="22"/>
          <w:szCs w:val="22"/>
          <w:lang w:eastAsia="bg-BG"/>
        </w:rPr>
      </w:pPr>
      <w:r w:rsidRPr="00076111">
        <w:rPr>
          <w:rFonts w:ascii="Trebuchet MS" w:hAnsi="Trebuchet MS"/>
          <w:sz w:val="22"/>
          <w:szCs w:val="22"/>
          <w:lang w:eastAsia="bg-BG"/>
        </w:rPr>
        <w:t xml:space="preserve">Предложения линеен график трябва да кореспондира с изготвената диаграма на работната ръка, отразяваща работници и ръководни лица. </w:t>
      </w:r>
    </w:p>
    <w:p w14:paraId="314FC1C9" w14:textId="77777777" w:rsidR="005F0E11" w:rsidRPr="00076111" w:rsidRDefault="005F0E11" w:rsidP="005F0E11">
      <w:pPr>
        <w:suppressAutoHyphens w:val="0"/>
        <w:spacing w:line="240" w:lineRule="auto"/>
        <w:ind w:firstLine="708"/>
        <w:jc w:val="both"/>
        <w:rPr>
          <w:rFonts w:ascii="Trebuchet MS" w:hAnsi="Trebuchet MS"/>
          <w:bCs/>
          <w:sz w:val="22"/>
          <w:szCs w:val="22"/>
          <w:lang w:eastAsia="bg-BG"/>
        </w:rPr>
      </w:pPr>
      <w:r w:rsidRPr="00076111">
        <w:rPr>
          <w:rFonts w:ascii="Trebuchet MS" w:hAnsi="Trebuchet MS"/>
          <w:sz w:val="22"/>
          <w:szCs w:val="22"/>
          <w:lang w:eastAsia="bg-BG"/>
        </w:rPr>
        <w:t>При изготвянето на графика следва да бъде спазена технологичната последователност за изпълнение на видовете работи и дейности по КСС.</w:t>
      </w:r>
      <w:r w:rsidRPr="00076111">
        <w:rPr>
          <w:rFonts w:ascii="Trebuchet MS" w:hAnsi="Trebuchet MS"/>
          <w:bCs/>
          <w:sz w:val="22"/>
          <w:szCs w:val="22"/>
          <w:lang w:eastAsia="bg-BG"/>
        </w:rPr>
        <w:t xml:space="preserve"> </w:t>
      </w:r>
    </w:p>
    <w:p w14:paraId="03C57FBC" w14:textId="77777777" w:rsidR="005F0E11" w:rsidRPr="00076111" w:rsidRDefault="005F0E11" w:rsidP="005F0E11">
      <w:pPr>
        <w:suppressAutoHyphens w:val="0"/>
        <w:spacing w:line="240" w:lineRule="auto"/>
        <w:ind w:firstLine="708"/>
        <w:jc w:val="both"/>
        <w:rPr>
          <w:rFonts w:ascii="Trebuchet MS" w:hAnsi="Trebuchet MS"/>
          <w:sz w:val="22"/>
          <w:szCs w:val="22"/>
          <w:lang w:val="en-US" w:eastAsia="bg-BG"/>
        </w:rPr>
      </w:pPr>
      <w:r w:rsidRPr="00076111">
        <w:rPr>
          <w:rFonts w:ascii="Trebuchet MS" w:hAnsi="Trebuchet MS"/>
          <w:bCs/>
          <w:sz w:val="22"/>
          <w:szCs w:val="22"/>
          <w:lang w:eastAsia="bg-BG"/>
        </w:rPr>
        <w:t>Представената информация трябва да онагледява по видове дейности в КСС какви материали, оборудване и механизация се влагат в обекта по дни.</w:t>
      </w:r>
    </w:p>
    <w:p w14:paraId="4AC1F0A4" w14:textId="55F06411" w:rsidR="005F0E11" w:rsidRPr="00076111" w:rsidRDefault="005F0E11" w:rsidP="005F0E11">
      <w:pPr>
        <w:suppressAutoHyphens w:val="0"/>
        <w:autoSpaceDE w:val="0"/>
        <w:autoSpaceDN w:val="0"/>
        <w:adjustRightInd w:val="0"/>
        <w:spacing w:line="240" w:lineRule="auto"/>
        <w:ind w:firstLine="708"/>
        <w:jc w:val="both"/>
        <w:rPr>
          <w:rFonts w:ascii="Trebuchet MS" w:hAnsi="Trebuchet MS"/>
          <w:sz w:val="22"/>
          <w:szCs w:val="22"/>
          <w:lang w:eastAsia="bg-BG"/>
        </w:rPr>
      </w:pPr>
      <w:r w:rsidRPr="00076111">
        <w:rPr>
          <w:rFonts w:ascii="Trebuchet MS" w:hAnsi="Trebuchet MS"/>
          <w:sz w:val="22"/>
          <w:szCs w:val="22"/>
          <w:lang w:eastAsia="bg-BG"/>
        </w:rPr>
        <w:t xml:space="preserve">Участник, чието </w:t>
      </w:r>
      <w:r w:rsidR="001F0781" w:rsidRPr="00076111">
        <w:rPr>
          <w:rFonts w:ascii="Trebuchet MS" w:hAnsi="Trebuchet MS"/>
          <w:sz w:val="22"/>
          <w:szCs w:val="22"/>
          <w:lang w:eastAsia="bg-BG"/>
        </w:rPr>
        <w:t xml:space="preserve">техническо </w:t>
      </w:r>
      <w:r w:rsidRPr="00076111">
        <w:rPr>
          <w:rFonts w:ascii="Trebuchet MS" w:hAnsi="Trebuchet MS"/>
          <w:sz w:val="22"/>
          <w:szCs w:val="22"/>
          <w:lang w:eastAsia="bg-BG"/>
        </w:rPr>
        <w:t xml:space="preserve">предложение не отговаря на изискванията на техническата спецификация и не съдържа минимално изискуемата информация и елементи, ще бъде отстранен от участие. </w:t>
      </w:r>
    </w:p>
    <w:p w14:paraId="0D3996E7" w14:textId="77777777" w:rsidR="005F0E11" w:rsidRPr="00076111" w:rsidRDefault="005F0E11" w:rsidP="005F0E11">
      <w:pPr>
        <w:suppressAutoHyphens w:val="0"/>
        <w:autoSpaceDE w:val="0"/>
        <w:autoSpaceDN w:val="0"/>
        <w:adjustRightInd w:val="0"/>
        <w:spacing w:line="240" w:lineRule="auto"/>
        <w:ind w:firstLine="708"/>
        <w:jc w:val="both"/>
        <w:rPr>
          <w:rFonts w:ascii="Trebuchet MS" w:hAnsi="Trebuchet MS"/>
          <w:iCs/>
          <w:sz w:val="22"/>
          <w:szCs w:val="22"/>
          <w:lang w:eastAsia="bg-BG"/>
        </w:rPr>
      </w:pPr>
      <w:r w:rsidRPr="00076111">
        <w:rPr>
          <w:rFonts w:ascii="Trebuchet MS" w:hAnsi="Trebuchet MS"/>
          <w:iCs/>
          <w:sz w:val="22"/>
          <w:szCs w:val="22"/>
          <w:lang w:eastAsia="bg-BG"/>
        </w:rPr>
        <w:lastRenderedPageBreak/>
        <w:t xml:space="preserve">Линейният график следва да обосновава предложения от участника срок за изпълнение на поръчката. В противен случай участникът ще бъде отстранен. </w:t>
      </w:r>
    </w:p>
    <w:p w14:paraId="755ECECB" w14:textId="72B56D8B" w:rsidR="005F0E11" w:rsidRPr="00076111" w:rsidRDefault="00881888" w:rsidP="005F0E11">
      <w:pPr>
        <w:suppressAutoHyphens w:val="0"/>
        <w:spacing w:line="240" w:lineRule="auto"/>
        <w:ind w:firstLine="708"/>
        <w:jc w:val="both"/>
        <w:rPr>
          <w:rFonts w:ascii="Trebuchet MS" w:hAnsi="Trebuchet MS"/>
          <w:iCs/>
          <w:sz w:val="22"/>
          <w:szCs w:val="22"/>
          <w:lang w:eastAsia="bg-BG"/>
        </w:rPr>
      </w:pPr>
      <w:r>
        <w:rPr>
          <w:rFonts w:ascii="Trebuchet MS" w:hAnsi="Trebuchet MS"/>
          <w:iCs/>
          <w:sz w:val="22"/>
          <w:szCs w:val="22"/>
          <w:lang w:eastAsia="bg-BG"/>
        </w:rPr>
        <w:t>Участник в</w:t>
      </w:r>
      <w:r w:rsidR="005F0E11" w:rsidRPr="00076111">
        <w:rPr>
          <w:rFonts w:ascii="Trebuchet MS" w:hAnsi="Trebuchet MS"/>
          <w:iCs/>
          <w:sz w:val="22"/>
          <w:szCs w:val="22"/>
          <w:lang w:eastAsia="bg-BG"/>
        </w:rPr>
        <w:t xml:space="preserve"> чийто линеен график има липсващи изискуеми показатели, показва технологична несъвместимост на отделните строителни операции, както и противоречие с техническите спецификации, </w:t>
      </w:r>
      <w:r w:rsidR="005F0E11" w:rsidRPr="00076111">
        <w:rPr>
          <w:rFonts w:ascii="Trebuchet MS" w:hAnsi="Trebuchet MS"/>
          <w:bCs/>
          <w:sz w:val="22"/>
          <w:szCs w:val="22"/>
          <w:lang w:eastAsia="bg-BG"/>
        </w:rPr>
        <w:t xml:space="preserve">диаграми на работната ръка и на влаганите материали и оборудване предвидени </w:t>
      </w:r>
      <w:r w:rsidR="005F0E11" w:rsidRPr="00076111">
        <w:rPr>
          <w:rFonts w:ascii="Trebuchet MS" w:hAnsi="Trebuchet MS"/>
          <w:iCs/>
          <w:sz w:val="22"/>
          <w:szCs w:val="22"/>
          <w:lang w:eastAsia="bg-BG"/>
        </w:rPr>
        <w:t>или други условия, заложени в процедурата или нормативен документ, уреждащ строителните процеси, се отстранява.</w:t>
      </w:r>
    </w:p>
    <w:p w14:paraId="5784E2DA" w14:textId="25645A9C" w:rsidR="001A5117" w:rsidRPr="00076111"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076111">
        <w:rPr>
          <w:rFonts w:ascii="Trebuchet MS" w:eastAsia="Calibri" w:hAnsi="Trebuchet MS"/>
          <w:color w:val="000000"/>
          <w:sz w:val="22"/>
          <w:szCs w:val="22"/>
          <w:lang w:eastAsia="en-US"/>
        </w:rPr>
        <w:t>Във връзка с точното спазване на инвестиционните проекти при изпълнението на СМР ще</w:t>
      </w:r>
      <w:r w:rsidR="001F3099" w:rsidRPr="00076111">
        <w:rPr>
          <w:rFonts w:ascii="Trebuchet MS" w:eastAsia="Calibri" w:hAnsi="Trebuchet MS"/>
          <w:color w:val="000000"/>
          <w:sz w:val="22"/>
          <w:szCs w:val="22"/>
          <w:lang w:eastAsia="en-US"/>
        </w:rPr>
        <w:t xml:space="preserve"> се </w:t>
      </w:r>
      <w:r w:rsidRPr="00076111">
        <w:rPr>
          <w:rFonts w:ascii="Trebuchet MS" w:eastAsia="Calibri" w:hAnsi="Trebuchet MS"/>
          <w:color w:val="000000"/>
          <w:sz w:val="22"/>
          <w:szCs w:val="22"/>
          <w:lang w:eastAsia="en-US"/>
        </w:rPr>
        <w:t>осъществява авторски надзор съобразно изискванията на чл. 162 от ЗУТ и договора за изпълнение</w:t>
      </w:r>
      <w:r w:rsidR="001F3099" w:rsidRPr="00076111">
        <w:rPr>
          <w:rFonts w:ascii="Trebuchet MS" w:eastAsia="Calibri" w:hAnsi="Trebuchet MS"/>
          <w:color w:val="000000"/>
          <w:sz w:val="22"/>
          <w:szCs w:val="22"/>
          <w:lang w:eastAsia="en-US"/>
        </w:rPr>
        <w:t xml:space="preserve"> с авторите на техническия проект за обекта</w:t>
      </w:r>
      <w:r w:rsidRPr="00076111">
        <w:rPr>
          <w:rFonts w:ascii="Trebuchet MS" w:eastAsia="Calibri" w:hAnsi="Trebuchet MS"/>
          <w:color w:val="000000"/>
          <w:sz w:val="22"/>
          <w:szCs w:val="22"/>
          <w:lang w:eastAsia="en-US"/>
        </w:rPr>
        <w:t xml:space="preserve">. С осъществяването на надзор от проектантите - автори на отделни части на </w:t>
      </w:r>
      <w:r w:rsidR="001F3099" w:rsidRPr="00076111">
        <w:rPr>
          <w:rFonts w:ascii="Trebuchet MS" w:eastAsia="Calibri" w:hAnsi="Trebuchet MS"/>
          <w:color w:val="000000"/>
          <w:sz w:val="22"/>
          <w:szCs w:val="22"/>
          <w:lang w:eastAsia="en-US"/>
        </w:rPr>
        <w:t>техническия проект</w:t>
      </w:r>
      <w:r w:rsidRPr="00076111">
        <w:rPr>
          <w:rFonts w:ascii="Trebuchet MS" w:eastAsia="Calibri" w:hAnsi="Trebuchet MS"/>
          <w:color w:val="000000"/>
          <w:sz w:val="22"/>
          <w:szCs w:val="22"/>
          <w:lang w:eastAsia="en-US"/>
        </w:rPr>
        <w:t xml:space="preserve">, се гарантира точното изпълнение на проекта за строеж, спазването на архитектурните, технологичните и строителните правила и норми, както и подготовката на проектната документация за въвеждане на обекта в експлоатация. </w:t>
      </w:r>
    </w:p>
    <w:p w14:paraId="1FFF98AB" w14:textId="77777777" w:rsidR="001A5117" w:rsidRPr="00076111"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076111">
        <w:rPr>
          <w:rFonts w:ascii="Trebuchet MS" w:eastAsia="Calibri" w:hAnsi="Trebuchet MS"/>
          <w:color w:val="000000"/>
          <w:sz w:val="22"/>
          <w:szCs w:val="22"/>
          <w:lang w:eastAsia="en-US"/>
        </w:rPr>
        <w:t>Обстоятелствата, свързани със започване, изпълнение и въвеждане в експлоатация (приемане) на СМР, ще се удостоверяват със съставяне и подписване от участниците на съответните актове и протоколи съобразно Наредба № 3 от 2003 г. за съставяне на актове и протоколи по време на строителството (</w:t>
      </w:r>
      <w:proofErr w:type="spellStart"/>
      <w:r w:rsidRPr="00076111">
        <w:rPr>
          <w:rFonts w:ascii="Trebuchet MS" w:eastAsia="Calibri" w:hAnsi="Trebuchet MS"/>
          <w:color w:val="000000"/>
          <w:sz w:val="22"/>
          <w:szCs w:val="22"/>
          <w:lang w:eastAsia="en-US"/>
        </w:rPr>
        <w:t>обн</w:t>
      </w:r>
      <w:proofErr w:type="spellEnd"/>
      <w:r w:rsidRPr="00076111">
        <w:rPr>
          <w:rFonts w:ascii="Trebuchet MS" w:eastAsia="Calibri" w:hAnsi="Trebuchet MS"/>
          <w:color w:val="000000"/>
          <w:sz w:val="22"/>
          <w:szCs w:val="22"/>
          <w:lang w:eastAsia="en-US"/>
        </w:rPr>
        <w:t xml:space="preserve">., ДВ, бр. 72 от 2003 г). </w:t>
      </w:r>
    </w:p>
    <w:p w14:paraId="2B9098F0" w14:textId="77777777" w:rsidR="001A5117" w:rsidRPr="00076111"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076111">
        <w:rPr>
          <w:rFonts w:ascii="Trebuchet MS" w:eastAsia="Calibri" w:hAnsi="Trebuchet MS"/>
          <w:color w:val="000000"/>
          <w:sz w:val="22"/>
          <w:szCs w:val="22"/>
          <w:lang w:eastAsia="en-US"/>
        </w:rPr>
        <w:t xml:space="preserve">Техническото изпълнение на строителството трябва да бъде изпълнено в съответствие с изискванията на българската нормативна уредба, техническите спецификации на вложените в строежа строителни продукти, материали и оборудване, и добрите строителни практики в България и в Европа. </w:t>
      </w:r>
    </w:p>
    <w:p w14:paraId="6547E73B" w14:textId="77777777" w:rsidR="001A5117" w:rsidRPr="00076111" w:rsidRDefault="001A5117" w:rsidP="001A5117">
      <w:pPr>
        <w:suppressAutoHyphens w:val="0"/>
        <w:spacing w:before="60" w:after="60" w:line="240" w:lineRule="auto"/>
        <w:ind w:firstLine="567"/>
        <w:jc w:val="both"/>
        <w:rPr>
          <w:rFonts w:ascii="Trebuchet MS" w:eastAsia="Calibri" w:hAnsi="Trebuchet MS"/>
          <w:color w:val="000000"/>
          <w:sz w:val="22"/>
          <w:szCs w:val="22"/>
          <w:lang w:eastAsia="en-US"/>
        </w:rPr>
      </w:pPr>
    </w:p>
    <w:p w14:paraId="127EBD8B" w14:textId="77777777" w:rsidR="001A5117" w:rsidRPr="001A5117" w:rsidRDefault="001A5117" w:rsidP="001A5117">
      <w:pPr>
        <w:suppressAutoHyphens w:val="0"/>
        <w:spacing w:before="60" w:after="60" w:line="240" w:lineRule="auto"/>
        <w:ind w:firstLine="708"/>
        <w:jc w:val="both"/>
        <w:rPr>
          <w:rFonts w:ascii="Trebuchet MS" w:eastAsia="Calibri" w:hAnsi="Trebuchet MS"/>
          <w:sz w:val="22"/>
          <w:szCs w:val="22"/>
          <w:lang w:eastAsia="en-US"/>
        </w:rPr>
      </w:pPr>
      <w:r w:rsidRPr="001A5117">
        <w:rPr>
          <w:rFonts w:ascii="Trebuchet MS" w:eastAsia="Calibri" w:hAnsi="Trebuchet MS"/>
          <w:b/>
          <w:i/>
          <w:iCs/>
          <w:sz w:val="22"/>
          <w:szCs w:val="22"/>
          <w:lang w:eastAsia="en-US"/>
        </w:rPr>
        <w:t>Общи изисквания към строежите и изисквания към строителните продукти и материали за трайно влагане в строежа, обект по проекта</w:t>
      </w:r>
      <w:r w:rsidRPr="001A5117">
        <w:rPr>
          <w:rFonts w:ascii="Trebuchet MS" w:eastAsia="Calibri" w:hAnsi="Trebuchet MS"/>
          <w:i/>
          <w:iCs/>
          <w:sz w:val="22"/>
          <w:szCs w:val="22"/>
          <w:lang w:eastAsia="en-US"/>
        </w:rPr>
        <w:t xml:space="preserve">: </w:t>
      </w:r>
      <w:r w:rsidRPr="001A5117">
        <w:rPr>
          <w:rFonts w:ascii="Trebuchet MS" w:eastAsia="Calibri" w:hAnsi="Trebuchet MS"/>
          <w:iCs/>
          <w:sz w:val="22"/>
          <w:szCs w:val="22"/>
          <w:lang w:eastAsia="en-US"/>
        </w:rPr>
        <w:t>изпълнителят</w:t>
      </w:r>
      <w:r w:rsidRPr="001A5117">
        <w:rPr>
          <w:rFonts w:ascii="Trebuchet MS" w:eastAsia="Calibri" w:hAnsi="Trebuchet MS"/>
          <w:i/>
          <w:iCs/>
          <w:sz w:val="22"/>
          <w:szCs w:val="22"/>
          <w:lang w:eastAsia="en-US"/>
        </w:rPr>
        <w:t xml:space="preserve"> </w:t>
      </w:r>
      <w:r w:rsidRPr="001A5117">
        <w:rPr>
          <w:rFonts w:ascii="Trebuchet MS" w:eastAsia="Calibri" w:hAnsi="Trebuchet MS"/>
          <w:sz w:val="22"/>
          <w:szCs w:val="22"/>
          <w:lang w:eastAsia="en-US"/>
        </w:rPr>
        <w:t xml:space="preserve">следва да проектира, изпълнява и поддържа строежа в съответствие с изискванията на нормативните актове и техническата спецификация за осигуряване в продължение на икономически обоснован експлоатационен срок на съществените изисквания за: </w:t>
      </w:r>
    </w:p>
    <w:p w14:paraId="233A41AF"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1. механично съпротивление и устойчивост (носимоспособност); </w:t>
      </w:r>
    </w:p>
    <w:p w14:paraId="0CF6954B"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2. безопасност при пожар; </w:t>
      </w:r>
    </w:p>
    <w:p w14:paraId="6ACA12FE"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3. хигиена, опазване на здравето и на околната среда; </w:t>
      </w:r>
    </w:p>
    <w:p w14:paraId="654795AE"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4. безопасна експлоатация; </w:t>
      </w:r>
    </w:p>
    <w:p w14:paraId="06461459"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5. защита от шум; </w:t>
      </w:r>
    </w:p>
    <w:p w14:paraId="49874F88"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6. икономия на енергия и </w:t>
      </w:r>
      <w:proofErr w:type="spellStart"/>
      <w:r w:rsidRPr="001A5117">
        <w:rPr>
          <w:rFonts w:ascii="Trebuchet MS" w:eastAsia="Calibri" w:hAnsi="Trebuchet MS"/>
          <w:color w:val="000000"/>
          <w:sz w:val="22"/>
          <w:szCs w:val="22"/>
          <w:lang w:eastAsia="en-US"/>
        </w:rPr>
        <w:t>топлосъхранение</w:t>
      </w:r>
      <w:proofErr w:type="spellEnd"/>
      <w:r w:rsidRPr="001A5117">
        <w:rPr>
          <w:rFonts w:ascii="Trebuchet MS" w:eastAsia="Calibri" w:hAnsi="Trebuchet MS"/>
          <w:color w:val="000000"/>
          <w:sz w:val="22"/>
          <w:szCs w:val="22"/>
          <w:lang w:eastAsia="en-US"/>
        </w:rPr>
        <w:t xml:space="preserve"> (енергийна ефективност). </w:t>
      </w:r>
    </w:p>
    <w:p w14:paraId="6702ECE5"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С отчитане на горните нормативни изисквания, всички строителни продукти и материали, които се влагат от Изпълнителя при изпълнението на СМР в сградите, трябва да имат оценено съответствие съгласно горепосочената наредба. </w:t>
      </w:r>
    </w:p>
    <w:p w14:paraId="7646FAE2"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Изпълнителят следва да изпълни строежа по такъв начин, че да не представлява заплаха за хигиената или здравето на обитателите, и за опазването на околната среда при: </w:t>
      </w:r>
    </w:p>
    <w:p w14:paraId="1C13AD4F"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1. отделяне на отровни газове; </w:t>
      </w:r>
    </w:p>
    <w:p w14:paraId="39EC7742"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2. наличие на опасни частици или газове във въздуха; </w:t>
      </w:r>
    </w:p>
    <w:p w14:paraId="3FA7E45C"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3. излъчване на опасна радиация; </w:t>
      </w:r>
    </w:p>
    <w:p w14:paraId="26F07EE8"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4. замърсяване или отравяне на водата или почвата; </w:t>
      </w:r>
    </w:p>
    <w:p w14:paraId="734149D1"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5. неправилно отвеждане на отпадъчни води, дим, твърди или течни отпадъци; </w:t>
      </w:r>
    </w:p>
    <w:p w14:paraId="2AB9D854"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6. наличие на влага в части от строежа или по повърхности във вътрешността на строежа. </w:t>
      </w:r>
    </w:p>
    <w:p w14:paraId="36ACDCAB"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Всяка доставка на строителната площадката и/или в складовете на Изпълнителя на строителни продукти, които съответстват на европейските технически спецификации, трябва да </w:t>
      </w:r>
      <w:r w:rsidRPr="001A5117">
        <w:rPr>
          <w:rFonts w:ascii="Trebuchet MS" w:eastAsia="Calibri" w:hAnsi="Trebuchet MS"/>
          <w:color w:val="000000"/>
          <w:sz w:val="22"/>
          <w:szCs w:val="22"/>
          <w:lang w:eastAsia="en-US"/>
        </w:rPr>
        <w:lastRenderedPageBreak/>
        <w:t xml:space="preserve">има СЕ маркировка за съответствие, придружени от ЕО декларация за съответствие и от указания за прилагане, изготвени на български език. </w:t>
      </w:r>
    </w:p>
    <w:p w14:paraId="209A50E8"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На строежа следва да бъдат доставени само строителни продукти, които притежават подходящи характеристики за вграждане, монтиране, поставяне или инсталиране в сградите и само такива, които са заложени в проектите на сградите със съответните им технически характеристики, съответстващи на техническите правила, норми и нормативи, определени със съответните нормативни актове за проектиране и строителство. </w:t>
      </w:r>
    </w:p>
    <w:p w14:paraId="5B1EA461"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Всяка доставка ще се контролира от инвеститорския контрол и</w:t>
      </w:r>
      <w:r w:rsidRPr="001A5117">
        <w:rPr>
          <w:rFonts w:ascii="Trebuchet MS" w:eastAsia="Calibri" w:hAnsi="Trebuchet MS"/>
          <w:color w:val="000000"/>
          <w:sz w:val="22"/>
          <w:szCs w:val="22"/>
          <w:lang w:val="en-US" w:eastAsia="en-US"/>
        </w:rPr>
        <w:t xml:space="preserve"> </w:t>
      </w:r>
      <w:r w:rsidRPr="001A5117">
        <w:rPr>
          <w:rFonts w:ascii="Trebuchet MS" w:eastAsia="Calibri" w:hAnsi="Trebuchet MS"/>
          <w:color w:val="000000"/>
          <w:sz w:val="22"/>
          <w:szCs w:val="22"/>
          <w:lang w:eastAsia="en-US"/>
        </w:rPr>
        <w:t xml:space="preserve">консултанта, упражняващ строителен надзор на строежа. </w:t>
      </w:r>
    </w:p>
    <w:p w14:paraId="4194FDBF" w14:textId="77777777" w:rsidR="001A5117" w:rsidRPr="001A5117" w:rsidRDefault="001A5117" w:rsidP="001A5117">
      <w:pPr>
        <w:suppressAutoHyphens w:val="0"/>
        <w:spacing w:before="60" w:after="60" w:line="276" w:lineRule="auto"/>
        <w:ind w:firstLine="708"/>
        <w:jc w:val="both"/>
        <w:rPr>
          <w:rFonts w:ascii="Trebuchet MS" w:hAnsi="Trebuchet MS"/>
          <w:sz w:val="22"/>
          <w:szCs w:val="22"/>
        </w:rPr>
      </w:pPr>
      <w:r w:rsidRPr="001A5117">
        <w:rPr>
          <w:rFonts w:ascii="Trebuchet MS" w:eastAsia="Calibri" w:hAnsi="Trebuchet MS"/>
          <w:color w:val="000000"/>
          <w:sz w:val="22"/>
          <w:szCs w:val="22"/>
          <w:lang w:eastAsia="en-US"/>
        </w:rPr>
        <w:t xml:space="preserve">Доставката на оборудване, потребяващо енергия, свързано с изпълнение на енергоспестяващи мерки в сградите трябва да бъде придружено с документи, изискващи се от </w:t>
      </w:r>
      <w:r w:rsidRPr="001A5117">
        <w:rPr>
          <w:rFonts w:ascii="Trebuchet MS" w:hAnsi="Trebuchet MS"/>
          <w:sz w:val="22"/>
          <w:szCs w:val="22"/>
        </w:rPr>
        <w:t>Наредбата за изискванията за етикетиране и предоставяне на стандартна информация за продукти, свързани с енергопотреблението, по отношение на консумацията на енергия и на други ресурси (</w:t>
      </w:r>
      <w:proofErr w:type="spellStart"/>
      <w:r w:rsidRPr="001A5117">
        <w:rPr>
          <w:rFonts w:ascii="Trebuchet MS" w:hAnsi="Trebuchet MS"/>
          <w:sz w:val="22"/>
          <w:szCs w:val="22"/>
        </w:rPr>
        <w:t>обн</w:t>
      </w:r>
      <w:proofErr w:type="spellEnd"/>
      <w:r w:rsidRPr="001A5117">
        <w:rPr>
          <w:rFonts w:ascii="Trebuchet MS" w:hAnsi="Trebuchet MS"/>
          <w:sz w:val="22"/>
          <w:szCs w:val="22"/>
        </w:rPr>
        <w:t xml:space="preserve">., ДВ, бр. 41 от 2011 г.). </w:t>
      </w:r>
      <w:proofErr w:type="spellStart"/>
      <w:r w:rsidRPr="001A5117">
        <w:rPr>
          <w:rFonts w:ascii="Trebuchet MS" w:hAnsi="Trebuchet MS"/>
          <w:sz w:val="22"/>
          <w:szCs w:val="22"/>
        </w:rPr>
        <w:t>посл</w:t>
      </w:r>
      <w:proofErr w:type="spellEnd"/>
      <w:r w:rsidRPr="001A5117">
        <w:rPr>
          <w:rFonts w:ascii="Trebuchet MS" w:hAnsi="Trebuchet MS"/>
          <w:sz w:val="22"/>
          <w:szCs w:val="22"/>
        </w:rPr>
        <w:t>. изм. бр. 73 от 4.09.2018 г., в сила от 4.09.2018 г.</w:t>
      </w:r>
    </w:p>
    <w:p w14:paraId="0BD7606E"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b/>
          <w:bCs/>
          <w:i/>
          <w:iCs/>
          <w:color w:val="000000"/>
          <w:sz w:val="22"/>
          <w:szCs w:val="22"/>
          <w:lang w:eastAsia="en-US"/>
        </w:rPr>
        <w:t xml:space="preserve">Строителни продукти и уреди, потребяващи енергия </w:t>
      </w:r>
    </w:p>
    <w:p w14:paraId="609B1FD8"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Доставката на всички продукти, материали и оборудване, необходими за изпълнение на строителните и монтажните работи за сградата е задължение на Изпълнителя. </w:t>
      </w:r>
    </w:p>
    <w:p w14:paraId="3A21910A"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В строежа трябва да бъдат вложени материалите, определени в проекта и отговарящи на изискванията в българските и/или европейските стандарти. Доставяните материали и оборудване трябва да са придружени със съответните сертификати за качество и произход, декларации за съответствие от производителя или от представителя му и други документи, съгласно изискванията на Закона за техническите изисквания към продуктите и другите подзаконови нормативни актове, уреждащи тази материя. </w:t>
      </w:r>
    </w:p>
    <w:p w14:paraId="28DCA532" w14:textId="77777777" w:rsidR="001A5117" w:rsidRPr="001A5117" w:rsidRDefault="001A5117" w:rsidP="001A5117">
      <w:pPr>
        <w:suppressAutoHyphens w:val="0"/>
        <w:spacing w:before="60" w:after="60" w:line="240" w:lineRule="auto"/>
        <w:ind w:firstLine="567"/>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Изпълнителят е задължен да изпълни възложените работи и да осигури работна ръка - работници топлоизолация, работници хидроизолация, ел. работници, монтажници на климатична техника, работници монтаж дограма, бояджии и общи работници; материали; строителни съоръжения; заготовки; изделия и всичко друго необходимо за изпълнение на строежа. </w:t>
      </w:r>
    </w:p>
    <w:p w14:paraId="33BA36F2" w14:textId="62032F3F"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E1762">
        <w:rPr>
          <w:rFonts w:ascii="Trebuchet MS" w:eastAsia="Calibri" w:hAnsi="Trebuchet MS"/>
          <w:color w:val="000000"/>
          <w:sz w:val="22"/>
          <w:szCs w:val="22"/>
          <w:lang w:eastAsia="en-US"/>
        </w:rPr>
        <w:t xml:space="preserve">Изпълнителят точно и надлежно трябва да изпълни договорените работи според одобрения от Възложителя </w:t>
      </w:r>
      <w:r w:rsidR="00C65169" w:rsidRPr="001E1762">
        <w:rPr>
          <w:rFonts w:ascii="Trebuchet MS" w:eastAsia="Calibri" w:hAnsi="Trebuchet MS"/>
          <w:color w:val="000000"/>
          <w:sz w:val="22"/>
          <w:szCs w:val="22"/>
          <w:lang w:eastAsia="en-US"/>
        </w:rPr>
        <w:t>технически</w:t>
      </w:r>
      <w:r w:rsidRPr="001E1762">
        <w:rPr>
          <w:rFonts w:ascii="Trebuchet MS" w:eastAsia="Calibri" w:hAnsi="Trebuchet MS"/>
          <w:color w:val="000000"/>
          <w:sz w:val="22"/>
          <w:szCs w:val="22"/>
          <w:lang w:eastAsia="en-US"/>
        </w:rPr>
        <w:t xml:space="preserve"> проект</w:t>
      </w:r>
      <w:r w:rsidRPr="001A5117">
        <w:rPr>
          <w:rFonts w:ascii="Trebuchet MS" w:eastAsia="Calibri" w:hAnsi="Trebuchet MS"/>
          <w:color w:val="000000"/>
          <w:sz w:val="22"/>
          <w:szCs w:val="22"/>
          <w:lang w:eastAsia="en-US"/>
        </w:rPr>
        <w:t xml:space="preserve"> и качество, съответстващо на БДС. Да съблюдава и спазва всички норми за предаване и приемане на СМР и всички други нормативни изисквания. При възникнали грешки от страна на Изпълнителя, същият да ги отстранява за своя сметка до приемане на работите от страна на Възложителя и от съответните държавни институции. </w:t>
      </w:r>
    </w:p>
    <w:p w14:paraId="09DABC35"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Изпълнителят трябва да съхранява Заповедната книга на строежа. Всички предписания в Заповедната книга да се приемат и изпълняват само ако са одобрени и подписани от посочен представител на Възложителя. </w:t>
      </w:r>
    </w:p>
    <w:p w14:paraId="2772EC03"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p>
    <w:p w14:paraId="7ED4EFC0" w14:textId="77777777" w:rsidR="001A5117" w:rsidRPr="001A5117" w:rsidRDefault="001A5117" w:rsidP="001A5117">
      <w:pPr>
        <w:suppressAutoHyphens w:val="0"/>
        <w:spacing w:before="60" w:after="60" w:line="240" w:lineRule="auto"/>
        <w:ind w:firstLine="708"/>
        <w:jc w:val="both"/>
        <w:rPr>
          <w:rFonts w:ascii="Trebuchet MS" w:eastAsia="Calibri" w:hAnsi="Trebuchet MS"/>
          <w:b/>
          <w:bCs/>
          <w:i/>
          <w:iCs/>
          <w:color w:val="000000"/>
          <w:sz w:val="22"/>
          <w:szCs w:val="22"/>
          <w:lang w:eastAsia="en-US"/>
        </w:rPr>
      </w:pPr>
      <w:r w:rsidRPr="001A5117">
        <w:rPr>
          <w:rFonts w:ascii="Trebuchet MS" w:eastAsia="Calibri" w:hAnsi="Trebuchet MS"/>
          <w:b/>
          <w:bCs/>
          <w:i/>
          <w:iCs/>
          <w:color w:val="000000"/>
          <w:sz w:val="22"/>
          <w:szCs w:val="22"/>
          <w:lang w:eastAsia="en-US"/>
        </w:rPr>
        <w:t xml:space="preserve">Изисквания относно осигуряване на безопасни и здравословни условия на труд. План за безопасност и здраве: </w:t>
      </w:r>
    </w:p>
    <w:p w14:paraId="49FE8F96" w14:textId="77777777" w:rsidR="001A5117" w:rsidRPr="001A5117" w:rsidRDefault="001A5117" w:rsidP="001A5117">
      <w:pPr>
        <w:suppressAutoHyphens w:val="0"/>
        <w:spacing w:before="60" w:after="60" w:line="240" w:lineRule="auto"/>
        <w:ind w:firstLine="708"/>
        <w:jc w:val="both"/>
        <w:rPr>
          <w:rFonts w:ascii="Trebuchet MS" w:eastAsia="Calibri" w:hAnsi="Trebuchet MS"/>
          <w:sz w:val="22"/>
          <w:szCs w:val="22"/>
          <w:lang w:eastAsia="en-US"/>
        </w:rPr>
      </w:pPr>
      <w:r w:rsidRPr="001A5117">
        <w:rPr>
          <w:rFonts w:ascii="Trebuchet MS" w:eastAsia="Calibri" w:hAnsi="Trebuchet MS"/>
          <w:sz w:val="22"/>
          <w:szCs w:val="22"/>
          <w:lang w:eastAsia="en-US"/>
        </w:rPr>
        <w:t>По време на изпълнение на строителните и монтажните работи Изпълнителят трябва да спазва изискванията на Наредба № 2 от 2004 г. за минимални изисквания за здравословни и безопасни условия на труд (</w:t>
      </w:r>
      <w:proofErr w:type="spellStart"/>
      <w:r w:rsidRPr="001A5117">
        <w:rPr>
          <w:rFonts w:ascii="Trebuchet MS" w:eastAsia="Calibri" w:hAnsi="Trebuchet MS"/>
          <w:sz w:val="22"/>
          <w:szCs w:val="22"/>
          <w:lang w:eastAsia="en-US"/>
        </w:rPr>
        <w:t>обн</w:t>
      </w:r>
      <w:proofErr w:type="spellEnd"/>
      <w:r w:rsidRPr="001A5117">
        <w:rPr>
          <w:rFonts w:ascii="Trebuchet MS" w:eastAsia="Calibri" w:hAnsi="Trebuchet MS"/>
          <w:sz w:val="22"/>
          <w:szCs w:val="22"/>
          <w:lang w:eastAsia="en-US"/>
        </w:rPr>
        <w:t xml:space="preserve">., ДВ, бр. 37 от 2004 г.) при извършване на строителни и монтажни работи, както и по всички други действащи нормативни актове и стандарти относно безопасността и хигиената на труда, техническата и пожарната безопасност при строителство и експлоатация на подобни обекти, а също и да се грижи за сигурността на всички лица, които се намират на строителната площадка. </w:t>
      </w:r>
    </w:p>
    <w:p w14:paraId="45D74AA1"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lastRenderedPageBreak/>
        <w:t xml:space="preserve">Изпълнителят е длъжен да спазва изискванията на нормативните документи в страната по безопасност и хигиена на труда, пожарна безопасност, екологични изисквания и други свързани със строителството по действащите в страната стандарти и технически нормативни документи за строителство. </w:t>
      </w:r>
    </w:p>
    <w:p w14:paraId="6F56D3DC" w14:textId="6B5058D5"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Изпълнителят е длъжен да спазва одобрения от Възложителя и компетентните органи План за безопасност и здраве за строежа. </w:t>
      </w:r>
    </w:p>
    <w:p w14:paraId="710A82CC" w14:textId="77777777" w:rsidR="001A5117" w:rsidRPr="001A5117" w:rsidRDefault="001A5117" w:rsidP="001A5117">
      <w:pPr>
        <w:suppressAutoHyphens w:val="0"/>
        <w:spacing w:before="60" w:after="60" w:line="240" w:lineRule="auto"/>
        <w:ind w:firstLine="567"/>
        <w:jc w:val="both"/>
        <w:rPr>
          <w:rFonts w:ascii="Trebuchet MS" w:eastAsia="Calibri" w:hAnsi="Trebuchet MS"/>
          <w:b/>
          <w:bCs/>
          <w:i/>
          <w:iCs/>
          <w:color w:val="000000"/>
          <w:sz w:val="22"/>
          <w:szCs w:val="22"/>
          <w:lang w:eastAsia="en-US"/>
        </w:rPr>
      </w:pPr>
    </w:p>
    <w:p w14:paraId="3B48D142"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b/>
          <w:bCs/>
          <w:i/>
          <w:iCs/>
          <w:color w:val="000000"/>
          <w:sz w:val="22"/>
          <w:szCs w:val="22"/>
          <w:lang w:eastAsia="en-US"/>
        </w:rPr>
        <w:t xml:space="preserve">Изисквания относно опазване на околната среда: </w:t>
      </w:r>
    </w:p>
    <w:p w14:paraId="7390A245"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При изпълнение на строителните и монтажните работи Изпълнителят трябва да ограничи своите действия в рамките само на строителната площадка. </w:t>
      </w:r>
    </w:p>
    <w:p w14:paraId="0EAE3458"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След приключване на строителните и монтажните работи Изпълнителят е длъжен да възстанови строителната площадка в първоначалния вид - да изтегли цялата си механизация и </w:t>
      </w:r>
      <w:proofErr w:type="spellStart"/>
      <w:r w:rsidRPr="001A5117">
        <w:rPr>
          <w:rFonts w:ascii="Trebuchet MS" w:eastAsia="Calibri" w:hAnsi="Trebuchet MS"/>
          <w:color w:val="000000"/>
          <w:sz w:val="22"/>
          <w:szCs w:val="22"/>
          <w:lang w:eastAsia="en-US"/>
        </w:rPr>
        <w:t>невложените</w:t>
      </w:r>
      <w:proofErr w:type="spellEnd"/>
      <w:r w:rsidRPr="001A5117">
        <w:rPr>
          <w:rFonts w:ascii="Trebuchet MS" w:eastAsia="Calibri" w:hAnsi="Trebuchet MS"/>
          <w:color w:val="000000"/>
          <w:sz w:val="22"/>
          <w:szCs w:val="22"/>
          <w:lang w:eastAsia="en-US"/>
        </w:rPr>
        <w:t xml:space="preserve"> материали и да остави площадката чиста от отпадъци. </w:t>
      </w:r>
    </w:p>
    <w:p w14:paraId="4C1AD06F" w14:textId="77777777" w:rsidR="001A5117" w:rsidRPr="001A5117" w:rsidRDefault="001A5117" w:rsidP="001A5117">
      <w:pPr>
        <w:suppressAutoHyphens w:val="0"/>
        <w:spacing w:before="60" w:after="60" w:line="240" w:lineRule="auto"/>
        <w:ind w:firstLine="567"/>
        <w:jc w:val="both"/>
        <w:rPr>
          <w:rFonts w:ascii="Trebuchet MS" w:eastAsia="Calibri" w:hAnsi="Trebuchet MS"/>
          <w:b/>
          <w:bCs/>
          <w:i/>
          <w:iCs/>
          <w:color w:val="000000"/>
          <w:sz w:val="22"/>
          <w:szCs w:val="22"/>
          <w:lang w:eastAsia="en-US"/>
        </w:rPr>
      </w:pPr>
    </w:p>
    <w:p w14:paraId="3BBB2291"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b/>
          <w:bCs/>
          <w:i/>
          <w:iCs/>
          <w:color w:val="000000"/>
          <w:sz w:val="22"/>
          <w:szCs w:val="22"/>
          <w:lang w:eastAsia="en-US"/>
        </w:rPr>
        <w:t xml:space="preserve">Системи за проверка и контрол на работите в процеса на тяхното изпълнение: </w:t>
      </w:r>
    </w:p>
    <w:p w14:paraId="1529F244"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Възложителят ще осигури Консултант, който ще упражнява строителен надзор съгласно чл. 166, ал. 1, т. 1 от ЗУТ. </w:t>
      </w:r>
    </w:p>
    <w:p w14:paraId="053FC92A"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Възложителят и/или Консултантът може по всяко време да инспектират работите, да контролират технологията на изпълнението и да издават инструкции за отстраняване на дефекти, съобразно изискванията на специфицираната технология и начин на изпълнение. В случай на констатирани сериозни дефекти, отклонения и ниско качествено изпълнение, работите се спират и Възложителят уведомява Изпълнителя за нарушения в договора. </w:t>
      </w:r>
    </w:p>
    <w:p w14:paraId="7B14F50B" w14:textId="77777777" w:rsidR="001A5117" w:rsidRPr="001A5117" w:rsidRDefault="001A5117" w:rsidP="001A5117">
      <w:pPr>
        <w:suppressAutoHyphens w:val="0"/>
        <w:spacing w:before="60" w:after="60" w:line="240" w:lineRule="auto"/>
        <w:ind w:firstLine="708"/>
        <w:jc w:val="both"/>
        <w:rPr>
          <w:rFonts w:ascii="Trebuchet MS" w:eastAsia="Calibri" w:hAnsi="Trebuchet MS"/>
          <w:sz w:val="22"/>
          <w:szCs w:val="22"/>
          <w:lang w:eastAsia="en-US"/>
        </w:rPr>
      </w:pPr>
      <w:r w:rsidRPr="001A5117">
        <w:rPr>
          <w:rFonts w:ascii="Trebuchet MS" w:eastAsia="Calibri" w:hAnsi="Trebuchet MS"/>
          <w:sz w:val="22"/>
          <w:szCs w:val="22"/>
          <w:lang w:eastAsia="en-US"/>
        </w:rPr>
        <w:t>Всички дефектни материали и оборудване се отстраняват от строежа, а дефектните работи се разрушават за сметка на Изпълнителя. В случай на оспорване се прилагат съответните стандарти и правилници и се извършват съответните изпитания.</w:t>
      </w:r>
    </w:p>
    <w:p w14:paraId="6E09AE50" w14:textId="77777777" w:rsidR="001A5117" w:rsidRPr="001A5117" w:rsidRDefault="001A5117" w:rsidP="001A5117">
      <w:pPr>
        <w:suppressAutoHyphens w:val="0"/>
        <w:spacing w:before="60" w:after="60" w:line="240" w:lineRule="auto"/>
        <w:ind w:firstLine="708"/>
        <w:jc w:val="both"/>
        <w:rPr>
          <w:rFonts w:ascii="Trebuchet MS" w:eastAsia="Calibri" w:hAnsi="Trebuchet MS"/>
          <w:sz w:val="22"/>
          <w:szCs w:val="22"/>
          <w:lang w:eastAsia="en-US"/>
        </w:rPr>
      </w:pPr>
    </w:p>
    <w:p w14:paraId="04713511"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b/>
          <w:bCs/>
          <w:i/>
          <w:iCs/>
          <w:color w:val="000000"/>
          <w:sz w:val="22"/>
          <w:szCs w:val="22"/>
          <w:lang w:eastAsia="en-US"/>
        </w:rPr>
        <w:t xml:space="preserve">Проверки и изпитвания: </w:t>
      </w:r>
    </w:p>
    <w:p w14:paraId="060D865A"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Изпълнителят е длъжен да осигурява винаги достъп до строителната площадка на упълномощени представители на Възложителя и Консултанта. </w:t>
      </w:r>
    </w:p>
    <w:p w14:paraId="4FE7CE83"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Изпитванията и измерванията на извършените строително - монтажни работи следва да се изпълняват от сертифицирани лаборатории и да се удостоверяват с протоколи. </w:t>
      </w:r>
    </w:p>
    <w:p w14:paraId="0AEA4AB0"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Текущият контрол от Изпълнителя на строително-монтажните работи следва да се извършва по начин, осигуряващ необходимото качество на изпълнение.</w:t>
      </w:r>
    </w:p>
    <w:p w14:paraId="59400645"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 </w:t>
      </w:r>
    </w:p>
    <w:p w14:paraId="083D7816"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b/>
          <w:bCs/>
          <w:i/>
          <w:iCs/>
          <w:color w:val="000000"/>
          <w:sz w:val="22"/>
          <w:szCs w:val="22"/>
          <w:lang w:eastAsia="en-US"/>
        </w:rPr>
        <w:t xml:space="preserve">Контрол по време на строителния процес: </w:t>
      </w:r>
    </w:p>
    <w:p w14:paraId="39349080"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Контролът се осъществява от: </w:t>
      </w:r>
    </w:p>
    <w:p w14:paraId="3098544B" w14:textId="77777777" w:rsidR="001A5117" w:rsidRPr="001A5117" w:rsidRDefault="001A5117" w:rsidP="001A5117">
      <w:pPr>
        <w:numPr>
          <w:ilvl w:val="0"/>
          <w:numId w:val="31"/>
        </w:numPr>
        <w:tabs>
          <w:tab w:val="left" w:pos="993"/>
        </w:tabs>
        <w:suppressAutoHyphens w:val="0"/>
        <w:spacing w:before="60" w:after="200" w:line="276" w:lineRule="auto"/>
        <w:ind w:hanging="11"/>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Консултантът, осъществяващ строителен надзор; </w:t>
      </w:r>
    </w:p>
    <w:p w14:paraId="5EE69A42" w14:textId="77777777" w:rsidR="001A5117" w:rsidRPr="001A5117" w:rsidRDefault="001A5117" w:rsidP="001A5117">
      <w:pPr>
        <w:numPr>
          <w:ilvl w:val="0"/>
          <w:numId w:val="31"/>
        </w:numPr>
        <w:tabs>
          <w:tab w:val="left" w:pos="993"/>
        </w:tabs>
        <w:suppressAutoHyphens w:val="0"/>
        <w:spacing w:before="60" w:after="200" w:line="276" w:lineRule="auto"/>
        <w:ind w:left="0" w:firstLine="709"/>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Инвеститорски контрол на общината в качеството й на Възложител - осъществяват проверки на място. </w:t>
      </w:r>
    </w:p>
    <w:p w14:paraId="4FB8CE16"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В рамките на строителния процес ще се извършват проверки на място, които ще включват: </w:t>
      </w:r>
    </w:p>
    <w:p w14:paraId="7FC70259" w14:textId="0D04C581" w:rsidR="001A5117" w:rsidRPr="001A5117" w:rsidRDefault="001A5117" w:rsidP="001A5117">
      <w:pPr>
        <w:numPr>
          <w:ilvl w:val="0"/>
          <w:numId w:val="31"/>
        </w:numPr>
        <w:tabs>
          <w:tab w:val="left" w:pos="993"/>
        </w:tabs>
        <w:suppressAutoHyphens w:val="0"/>
        <w:spacing w:before="60" w:after="200" w:line="276" w:lineRule="auto"/>
        <w:ind w:left="0" w:firstLine="709"/>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проверка на съответствието на реално изпълнени СМР с </w:t>
      </w:r>
      <w:r w:rsidR="00881888">
        <w:rPr>
          <w:rFonts w:ascii="Trebuchet MS" w:eastAsia="Calibri" w:hAnsi="Trebuchet MS"/>
          <w:color w:val="000000"/>
          <w:sz w:val="22"/>
          <w:szCs w:val="22"/>
          <w:lang w:eastAsia="en-US"/>
        </w:rPr>
        <w:t>техническите</w:t>
      </w:r>
      <w:r w:rsidRPr="001A5117">
        <w:rPr>
          <w:rFonts w:ascii="Trebuchet MS" w:eastAsia="Calibri" w:hAnsi="Trebuchet MS"/>
          <w:color w:val="000000"/>
          <w:sz w:val="22"/>
          <w:szCs w:val="22"/>
          <w:lang w:eastAsia="en-US"/>
        </w:rPr>
        <w:t xml:space="preserve"> проекти и всички изменения в тях, одобрени </w:t>
      </w:r>
      <w:r w:rsidR="00A56C43">
        <w:rPr>
          <w:rFonts w:ascii="Trebuchet MS" w:eastAsia="Calibri" w:hAnsi="Trebuchet MS"/>
          <w:color w:val="000000"/>
          <w:sz w:val="22"/>
          <w:szCs w:val="22"/>
          <w:lang w:eastAsia="en-US"/>
        </w:rPr>
        <w:t>по съответния ред</w:t>
      </w:r>
      <w:r w:rsidRPr="001A5117">
        <w:rPr>
          <w:rFonts w:ascii="Trebuchet MS" w:eastAsia="Calibri" w:hAnsi="Trebuchet MS"/>
          <w:color w:val="000000"/>
          <w:sz w:val="22"/>
          <w:szCs w:val="22"/>
          <w:lang w:eastAsia="en-US"/>
        </w:rPr>
        <w:t xml:space="preserve">; </w:t>
      </w:r>
    </w:p>
    <w:p w14:paraId="10B200CD" w14:textId="77777777" w:rsidR="001A5117" w:rsidRPr="001A5117" w:rsidRDefault="001A5117" w:rsidP="001A5117">
      <w:pPr>
        <w:numPr>
          <w:ilvl w:val="0"/>
          <w:numId w:val="31"/>
        </w:numPr>
        <w:tabs>
          <w:tab w:val="left" w:pos="993"/>
        </w:tabs>
        <w:suppressAutoHyphens w:val="0"/>
        <w:spacing w:before="60" w:after="200" w:line="276" w:lineRule="auto"/>
        <w:ind w:left="0" w:firstLine="709"/>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lastRenderedPageBreak/>
        <w:t xml:space="preserve">измерване на място на реално изпълнени СМР от Протокола за приемане на извършени СМР за сравняване с актуваните от изпълнителите и одобрени от строителния надзор и инвеститорския контрол, количества и тези по КСС; </w:t>
      </w:r>
    </w:p>
    <w:p w14:paraId="17D584AD" w14:textId="77777777" w:rsidR="001A5117" w:rsidRPr="001A5117" w:rsidRDefault="001A5117" w:rsidP="001A5117">
      <w:pPr>
        <w:numPr>
          <w:ilvl w:val="0"/>
          <w:numId w:val="31"/>
        </w:numPr>
        <w:tabs>
          <w:tab w:val="left" w:pos="993"/>
        </w:tabs>
        <w:suppressAutoHyphens w:val="0"/>
        <w:spacing w:before="60" w:after="200" w:line="276" w:lineRule="auto"/>
        <w:ind w:left="0" w:firstLine="709"/>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проверка за технологията на изпълнение и качеството на вложените материали и продукти, и съответствието им с изискванията на работния проект; </w:t>
      </w:r>
    </w:p>
    <w:p w14:paraId="754FB045" w14:textId="77777777" w:rsidR="001A5117" w:rsidRPr="001A5117" w:rsidRDefault="001A5117" w:rsidP="001A5117">
      <w:pPr>
        <w:numPr>
          <w:ilvl w:val="0"/>
          <w:numId w:val="31"/>
        </w:numPr>
        <w:tabs>
          <w:tab w:val="left" w:pos="993"/>
        </w:tabs>
        <w:suppressAutoHyphens w:val="0"/>
        <w:spacing w:before="60" w:after="200" w:line="276" w:lineRule="auto"/>
        <w:ind w:left="0" w:firstLine="709"/>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 проверка на сроковете на изпълнение в съответствие с приетите графици. </w:t>
      </w:r>
    </w:p>
    <w:p w14:paraId="0D2A3597" w14:textId="77777777" w:rsidR="001A5117" w:rsidRPr="001A5117" w:rsidRDefault="001A5117" w:rsidP="001A5117">
      <w:pPr>
        <w:suppressAutoHyphens w:val="0"/>
        <w:spacing w:before="60" w:after="60" w:line="240" w:lineRule="auto"/>
        <w:ind w:firstLine="567"/>
        <w:jc w:val="both"/>
        <w:rPr>
          <w:rFonts w:ascii="Trebuchet MS" w:eastAsia="Calibri" w:hAnsi="Trebuchet MS"/>
          <w:color w:val="000000"/>
          <w:sz w:val="22"/>
          <w:szCs w:val="22"/>
          <w:lang w:eastAsia="en-US"/>
        </w:rPr>
      </w:pPr>
    </w:p>
    <w:p w14:paraId="27569256"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b/>
          <w:bCs/>
          <w:i/>
          <w:iCs/>
          <w:color w:val="000000"/>
          <w:sz w:val="22"/>
          <w:szCs w:val="22"/>
          <w:lang w:eastAsia="en-US"/>
        </w:rPr>
        <w:t xml:space="preserve">Общи и специфични изисквания към строителните продукти. </w:t>
      </w:r>
    </w:p>
    <w:p w14:paraId="3F38B4B9"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Строителните продукти, предназначени за трайно влагане в сградите трябва да са годни за предвижданата им употреба и да удовлетворяват основните изисквания към строежите в продължение на икономически обоснован период на експлоатация и да отговарят на съответните технически спецификации и националните изисквания по отношение на предвидената употреба. Характеристиките им трябва да са подходящи за вграждане, монтиране, поставяне или инсталиране при проектиране на сградите и техните обновявания, ремонти и реконструкции. </w:t>
      </w:r>
    </w:p>
    <w:p w14:paraId="7D7A01FB" w14:textId="77777777" w:rsidR="001A5117" w:rsidRPr="001A5117" w:rsidRDefault="001A5117" w:rsidP="001A5117">
      <w:pPr>
        <w:suppressAutoHyphens w:val="0"/>
        <w:spacing w:before="60" w:after="60" w:line="240" w:lineRule="auto"/>
        <w:ind w:firstLine="708"/>
        <w:jc w:val="both"/>
        <w:rPr>
          <w:rFonts w:ascii="Trebuchet MS" w:eastAsia="Calibri" w:hAnsi="Trebuchet MS"/>
          <w:sz w:val="22"/>
          <w:szCs w:val="22"/>
          <w:lang w:eastAsia="en-US"/>
        </w:rPr>
      </w:pPr>
      <w:r w:rsidRPr="001A5117">
        <w:rPr>
          <w:rFonts w:ascii="Trebuchet MS" w:eastAsia="Calibri" w:hAnsi="Trebuchet MS"/>
          <w:sz w:val="22"/>
          <w:szCs w:val="22"/>
          <w:lang w:eastAsia="en-US"/>
        </w:rPr>
        <w:t>По смисъла на Регламент № 305:</w:t>
      </w:r>
    </w:p>
    <w:p w14:paraId="4CAB0626" w14:textId="77777777" w:rsidR="001A5117" w:rsidRPr="001A5117" w:rsidRDefault="001A5117" w:rsidP="001A5117">
      <w:pPr>
        <w:suppressAutoHyphens w:val="0"/>
        <w:spacing w:before="60" w:after="60" w:line="240" w:lineRule="auto"/>
        <w:ind w:firstLine="567"/>
        <w:jc w:val="both"/>
        <w:rPr>
          <w:rFonts w:ascii="Trebuchet MS" w:eastAsia="Calibri" w:hAnsi="Trebuchet MS"/>
          <w:sz w:val="22"/>
          <w:szCs w:val="22"/>
          <w:lang w:eastAsia="en-US"/>
        </w:rPr>
      </w:pPr>
      <w:r w:rsidRPr="001A5117">
        <w:rPr>
          <w:rFonts w:ascii="Trebuchet MS" w:eastAsia="Calibri" w:hAnsi="Trebuchet MS"/>
          <w:b/>
          <w:sz w:val="22"/>
          <w:szCs w:val="22"/>
          <w:lang w:eastAsia="en-US"/>
        </w:rPr>
        <w:t xml:space="preserve">           - </w:t>
      </w:r>
      <w:r w:rsidRPr="001A5117">
        <w:rPr>
          <w:rFonts w:ascii="Trebuchet MS" w:eastAsia="Calibri" w:hAnsi="Trebuchet MS"/>
          <w:sz w:val="22"/>
          <w:szCs w:val="22"/>
          <w:lang w:eastAsia="en-US"/>
        </w:rPr>
        <w:t>„</w:t>
      </w:r>
      <w:r w:rsidRPr="001A5117">
        <w:rPr>
          <w:rFonts w:ascii="Trebuchet MS" w:eastAsia="Calibri" w:hAnsi="Trebuchet MS"/>
          <w:i/>
          <w:iCs/>
          <w:sz w:val="22"/>
          <w:szCs w:val="22"/>
          <w:lang w:eastAsia="en-US"/>
        </w:rPr>
        <w:t>строителен продукт</w:t>
      </w:r>
      <w:r w:rsidRPr="001A5117">
        <w:rPr>
          <w:rFonts w:ascii="Trebuchet MS" w:eastAsia="Calibri" w:hAnsi="Trebuchet MS"/>
          <w:sz w:val="22"/>
          <w:szCs w:val="22"/>
          <w:lang w:eastAsia="en-US"/>
        </w:rPr>
        <w:t xml:space="preserve">“ означава всеки продукт или комплект, който е произведен и пуснат на пазара за трайно влагане в строежи или в части от тях и чиито експлоатационни показатели имат отражение върху експлоатационните характеристики на строежите по отношение на основните изисквания към строежите; </w:t>
      </w:r>
    </w:p>
    <w:p w14:paraId="5817C555" w14:textId="77777777" w:rsidR="001A5117" w:rsidRPr="001A5117" w:rsidRDefault="001A5117" w:rsidP="001A5117">
      <w:pPr>
        <w:numPr>
          <w:ilvl w:val="0"/>
          <w:numId w:val="32"/>
        </w:numPr>
        <w:suppressAutoHyphens w:val="0"/>
        <w:spacing w:before="60" w:after="200" w:line="276" w:lineRule="auto"/>
        <w:ind w:left="0" w:firstLine="600"/>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w:t>
      </w:r>
      <w:r w:rsidRPr="001A5117">
        <w:rPr>
          <w:rFonts w:ascii="Trebuchet MS" w:eastAsia="Calibri" w:hAnsi="Trebuchet MS"/>
          <w:i/>
          <w:iCs/>
          <w:color w:val="000000"/>
          <w:sz w:val="22"/>
          <w:szCs w:val="22"/>
          <w:lang w:eastAsia="en-US"/>
        </w:rPr>
        <w:t>комплект</w:t>
      </w:r>
      <w:r w:rsidRPr="001A5117">
        <w:rPr>
          <w:rFonts w:ascii="Trebuchet MS" w:eastAsia="Calibri" w:hAnsi="Trebuchet MS"/>
          <w:color w:val="000000"/>
          <w:sz w:val="22"/>
          <w:szCs w:val="22"/>
          <w:lang w:eastAsia="en-US"/>
        </w:rPr>
        <w:t xml:space="preserve">“ означава строителен продукт, пуснат на пазара от един-единствен производител, под формата на набор от най-малко два отделни компонента, които трябва да бъдат сглобени, за да бъдат вложени в строежите; </w:t>
      </w:r>
    </w:p>
    <w:p w14:paraId="22FA2C71" w14:textId="77777777" w:rsidR="001A5117" w:rsidRPr="001A5117" w:rsidRDefault="001A5117" w:rsidP="001A5117">
      <w:pPr>
        <w:suppressAutoHyphens w:val="0"/>
        <w:spacing w:before="60" w:after="60" w:line="240" w:lineRule="auto"/>
        <w:ind w:firstLine="567"/>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         - „</w:t>
      </w:r>
      <w:r w:rsidRPr="001A5117">
        <w:rPr>
          <w:rFonts w:ascii="Trebuchet MS" w:eastAsia="Calibri" w:hAnsi="Trebuchet MS"/>
          <w:i/>
          <w:iCs/>
          <w:color w:val="000000"/>
          <w:sz w:val="22"/>
          <w:szCs w:val="22"/>
          <w:lang w:eastAsia="en-US"/>
        </w:rPr>
        <w:t>съществени характеристики</w:t>
      </w:r>
      <w:r w:rsidRPr="001A5117">
        <w:rPr>
          <w:rFonts w:ascii="Trebuchet MS" w:eastAsia="Calibri" w:hAnsi="Trebuchet MS"/>
          <w:color w:val="000000"/>
          <w:sz w:val="22"/>
          <w:szCs w:val="22"/>
          <w:lang w:eastAsia="en-US"/>
        </w:rPr>
        <w:t xml:space="preserve">“ означава онези характеристики на строителния продукт, които имат отношение към основните изисквания към строежите; </w:t>
      </w:r>
    </w:p>
    <w:p w14:paraId="7287A75E" w14:textId="77777777" w:rsidR="001A5117" w:rsidRPr="001A5117" w:rsidRDefault="001A5117" w:rsidP="001A5117">
      <w:pPr>
        <w:suppressAutoHyphens w:val="0"/>
        <w:spacing w:before="60" w:after="60" w:line="240" w:lineRule="auto"/>
        <w:ind w:firstLine="567"/>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         - „</w:t>
      </w:r>
      <w:r w:rsidRPr="001A5117">
        <w:rPr>
          <w:rFonts w:ascii="Trebuchet MS" w:eastAsia="Calibri" w:hAnsi="Trebuchet MS"/>
          <w:i/>
          <w:iCs/>
          <w:color w:val="000000"/>
          <w:sz w:val="22"/>
          <w:szCs w:val="22"/>
          <w:lang w:eastAsia="en-US"/>
        </w:rPr>
        <w:t>експлоатационни показатели на строителния продукт</w:t>
      </w:r>
      <w:r w:rsidRPr="001A5117">
        <w:rPr>
          <w:rFonts w:ascii="Trebuchet MS" w:eastAsia="Calibri" w:hAnsi="Trebuchet MS"/>
          <w:color w:val="000000"/>
          <w:sz w:val="22"/>
          <w:szCs w:val="22"/>
          <w:lang w:eastAsia="en-US"/>
        </w:rPr>
        <w:t xml:space="preserve">“ означава експлоатационните показатели, свързани със съответните съществени характеристики, изразени като ниво, клас или в описание. </w:t>
      </w:r>
    </w:p>
    <w:p w14:paraId="592CA374"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Редът за прилагане на техническите спецификации на строителните продукти е в съответствие с Регламент № 305, чл. 5, ал. 2 и 3 от ЗТИП и Наредба № РД-02-20- 1/05.02.2015г. за условията и реда за влагане на строителни продукти в строежите на Република България, </w:t>
      </w:r>
      <w:proofErr w:type="spellStart"/>
      <w:r w:rsidRPr="001A5117">
        <w:rPr>
          <w:rFonts w:ascii="Trebuchet MS" w:eastAsia="Calibri" w:hAnsi="Trebuchet MS"/>
          <w:color w:val="000000"/>
          <w:sz w:val="22"/>
          <w:szCs w:val="22"/>
          <w:lang w:eastAsia="en-US"/>
        </w:rPr>
        <w:t>обн</w:t>
      </w:r>
      <w:proofErr w:type="spellEnd"/>
      <w:r w:rsidRPr="001A5117">
        <w:rPr>
          <w:rFonts w:ascii="Trebuchet MS" w:eastAsia="Calibri" w:hAnsi="Trebuchet MS"/>
          <w:color w:val="000000"/>
          <w:sz w:val="22"/>
          <w:szCs w:val="22"/>
          <w:lang w:eastAsia="en-US"/>
        </w:rPr>
        <w:t xml:space="preserve">. с ДВ, бр.14/2015г., в сила от 01.03.2015г. Строителните продукти се влагат в строежите въз основа на съставени декларации, посочващи предвидената употреба и се придружават от инструкция и информация за безопасност на български език. </w:t>
      </w:r>
      <w:r w:rsidRPr="00076111">
        <w:rPr>
          <w:rFonts w:ascii="Trebuchet MS" w:eastAsia="Calibri" w:hAnsi="Trebuchet MS"/>
          <w:color w:val="000000"/>
          <w:sz w:val="22"/>
          <w:szCs w:val="22"/>
          <w:lang w:eastAsia="en-US"/>
        </w:rPr>
        <w:t>Декларациите с</w:t>
      </w:r>
      <w:r w:rsidRPr="001A5117">
        <w:rPr>
          <w:rFonts w:ascii="Trebuchet MS" w:eastAsia="Calibri" w:hAnsi="Trebuchet MS"/>
          <w:color w:val="000000"/>
          <w:sz w:val="22"/>
          <w:szCs w:val="22"/>
          <w:lang w:eastAsia="en-US"/>
        </w:rPr>
        <w:t xml:space="preserve">а: </w:t>
      </w:r>
    </w:p>
    <w:p w14:paraId="20877EF8"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1) </w:t>
      </w:r>
      <w:r w:rsidRPr="001A5117">
        <w:rPr>
          <w:rFonts w:ascii="Trebuchet MS" w:eastAsia="Calibri" w:hAnsi="Trebuchet MS"/>
          <w:i/>
          <w:iCs/>
          <w:color w:val="000000"/>
          <w:sz w:val="22"/>
          <w:szCs w:val="22"/>
          <w:lang w:eastAsia="en-US"/>
        </w:rPr>
        <w:t xml:space="preserve">декларация за експлоатационни показатели </w:t>
      </w:r>
      <w:r w:rsidRPr="001A5117">
        <w:rPr>
          <w:rFonts w:ascii="Trebuchet MS" w:eastAsia="Calibri" w:hAnsi="Trebuchet MS"/>
          <w:color w:val="000000"/>
          <w:sz w:val="22"/>
          <w:szCs w:val="22"/>
          <w:lang w:eastAsia="en-US"/>
        </w:rPr>
        <w:t xml:space="preserve">съгласно изискванията на Регламент (ЕС) № 305/2011 и образеца, даден в приложение ІІІ на Регламент (ЕС) № 305/2011, когато за строителния продукт има хармонизиран европейски стандарт или е издадена Европейска техническа оценка. При съставена декларация за експлоатационни показатели на строителен продукт се нанася маркировка „СЕ“ ; </w:t>
      </w:r>
    </w:p>
    <w:p w14:paraId="091EC42B"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2) </w:t>
      </w:r>
      <w:r w:rsidRPr="001A5117">
        <w:rPr>
          <w:rFonts w:ascii="Trebuchet MS" w:eastAsia="Calibri" w:hAnsi="Trebuchet MS"/>
          <w:i/>
          <w:iCs/>
          <w:color w:val="000000"/>
          <w:sz w:val="22"/>
          <w:szCs w:val="22"/>
          <w:lang w:eastAsia="en-US"/>
        </w:rPr>
        <w:t>декларация за характеристиките на строителния продукт</w:t>
      </w:r>
      <w:r w:rsidRPr="001A5117">
        <w:rPr>
          <w:rFonts w:ascii="Trebuchet MS" w:eastAsia="Calibri" w:hAnsi="Trebuchet MS"/>
          <w:color w:val="000000"/>
          <w:sz w:val="22"/>
          <w:szCs w:val="22"/>
          <w:lang w:eastAsia="en-US"/>
        </w:rPr>
        <w:t xml:space="preserve">, когато той не е обхванат от хармонизиран европейски стандарт или за него не е издадена ЕТО. При съставена декларация за характеристиките на строителен продукт не се нанася маркировката „СЕ“; </w:t>
      </w:r>
    </w:p>
    <w:p w14:paraId="7C585173"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lastRenderedPageBreak/>
        <w:t xml:space="preserve">3) </w:t>
      </w:r>
      <w:r w:rsidRPr="001A5117">
        <w:rPr>
          <w:rFonts w:ascii="Trebuchet MS" w:eastAsia="Calibri" w:hAnsi="Trebuchet MS"/>
          <w:i/>
          <w:iCs/>
          <w:color w:val="000000"/>
          <w:sz w:val="22"/>
          <w:szCs w:val="22"/>
          <w:lang w:eastAsia="en-US"/>
        </w:rPr>
        <w:t>декларация за съответствие с изискванията на инвестиционния проект</w:t>
      </w:r>
      <w:r w:rsidRPr="001A5117">
        <w:rPr>
          <w:rFonts w:ascii="Trebuchet MS" w:eastAsia="Calibri" w:hAnsi="Trebuchet MS"/>
          <w:color w:val="000000"/>
          <w:sz w:val="22"/>
          <w:szCs w:val="22"/>
          <w:lang w:eastAsia="en-US"/>
        </w:rPr>
        <w:t xml:space="preserve">, когато строителните продукти са произведени индивидуално или по заявка, не чрез серийно производство, за влагане в един единствен строеж. </w:t>
      </w:r>
    </w:p>
    <w:p w14:paraId="6339B2F1" w14:textId="77777777" w:rsidR="001A5117" w:rsidRPr="001A5117" w:rsidRDefault="001A5117" w:rsidP="001A5117">
      <w:pPr>
        <w:suppressAutoHyphens w:val="0"/>
        <w:spacing w:before="60" w:after="60" w:line="240" w:lineRule="auto"/>
        <w:ind w:firstLine="708"/>
        <w:jc w:val="both"/>
        <w:rPr>
          <w:rFonts w:ascii="Trebuchet MS" w:eastAsia="Calibri" w:hAnsi="Trebuchet MS"/>
          <w:color w:val="000000"/>
          <w:sz w:val="22"/>
          <w:szCs w:val="22"/>
          <w:lang w:eastAsia="en-US"/>
        </w:rPr>
      </w:pPr>
      <w:r w:rsidRPr="001A5117">
        <w:rPr>
          <w:rFonts w:ascii="Trebuchet MS" w:eastAsia="Calibri" w:hAnsi="Trebuchet MS"/>
          <w:color w:val="000000"/>
          <w:sz w:val="22"/>
          <w:szCs w:val="22"/>
          <w:lang w:eastAsia="en-US"/>
        </w:rPr>
        <w:t xml:space="preserve">Декларациите следва да демонстрират съответствие с българските национални изисквания по отношение на предвидената употреба или употреби, когато такива са определени. </w:t>
      </w:r>
    </w:p>
    <w:p w14:paraId="3792C5A8" w14:textId="77777777" w:rsidR="001A5117" w:rsidRPr="001A5117" w:rsidRDefault="001A5117" w:rsidP="001A5117">
      <w:pPr>
        <w:suppressAutoHyphens w:val="0"/>
        <w:spacing w:before="60" w:after="60" w:line="240" w:lineRule="auto"/>
        <w:ind w:firstLine="708"/>
        <w:jc w:val="both"/>
        <w:rPr>
          <w:rFonts w:ascii="Trebuchet MS" w:eastAsia="Calibri" w:hAnsi="Trebuchet MS"/>
          <w:sz w:val="22"/>
          <w:szCs w:val="22"/>
          <w:lang w:eastAsia="en-US"/>
        </w:rPr>
      </w:pPr>
      <w:r w:rsidRPr="001A5117">
        <w:rPr>
          <w:rFonts w:ascii="Trebuchet MS" w:eastAsia="Calibri" w:hAnsi="Trebuchet MS"/>
          <w:sz w:val="22"/>
          <w:szCs w:val="22"/>
          <w:lang w:eastAsia="en-US"/>
        </w:rPr>
        <w:t xml:space="preserve">На строежа се доставят само строителни продукти, които притежават подходящи характеристики за вграждане, монтиране, поставяне или инсталиране в сградите и само такива, които са заложени в проектите на сградите със съответните им технически характеристики, съответстващи на техническите правила, норми и нормативи, определени със съответните нормативни актове за проектиране и строителство. </w:t>
      </w:r>
    </w:p>
    <w:p w14:paraId="14B58C69" w14:textId="77777777" w:rsidR="001A5117" w:rsidRPr="001A5117" w:rsidRDefault="001A5117" w:rsidP="001A5117">
      <w:pPr>
        <w:suppressAutoHyphens w:val="0"/>
        <w:spacing w:before="60" w:after="60" w:line="240" w:lineRule="auto"/>
        <w:ind w:firstLine="708"/>
        <w:jc w:val="both"/>
        <w:rPr>
          <w:rFonts w:ascii="Trebuchet MS" w:eastAsia="Calibri" w:hAnsi="Trebuchet MS"/>
          <w:sz w:val="22"/>
          <w:szCs w:val="22"/>
          <w:lang w:eastAsia="en-US"/>
        </w:rPr>
      </w:pPr>
      <w:r w:rsidRPr="001A5117">
        <w:rPr>
          <w:rFonts w:ascii="Trebuchet MS" w:eastAsia="Calibri" w:hAnsi="Trebuchet MS"/>
          <w:sz w:val="22"/>
          <w:szCs w:val="22"/>
          <w:lang w:eastAsia="en-US"/>
        </w:rPr>
        <w:t>Всяка доставка се контролира от консултантът, упражняващ строителен надзор на строежа.</w:t>
      </w:r>
    </w:p>
    <w:p w14:paraId="13D84B79" w14:textId="77777777" w:rsidR="001A5117" w:rsidRPr="001A5117" w:rsidRDefault="001A5117" w:rsidP="001A5117">
      <w:pPr>
        <w:suppressAutoHyphens w:val="0"/>
        <w:spacing w:before="60" w:after="60" w:line="276" w:lineRule="auto"/>
        <w:ind w:firstLine="567"/>
        <w:jc w:val="both"/>
        <w:rPr>
          <w:rFonts w:ascii="Trebuchet MS" w:eastAsia="Calibri" w:hAnsi="Trebuchet MS"/>
          <w:i/>
          <w:sz w:val="22"/>
          <w:szCs w:val="22"/>
          <w:lang w:eastAsia="en-US"/>
        </w:rPr>
      </w:pPr>
      <w:r w:rsidRPr="004438A0">
        <w:rPr>
          <w:rFonts w:ascii="Trebuchet MS" w:eastAsia="Calibri" w:hAnsi="Trebuchet MS"/>
          <w:iCs/>
          <w:sz w:val="22"/>
          <w:szCs w:val="22"/>
          <w:lang w:eastAsia="en-US"/>
        </w:rPr>
        <w:t xml:space="preserve">Доставката на оборудване, потребяващо енергия, трябва да бъде придружено с документи, изискващи се от </w:t>
      </w:r>
      <w:r w:rsidRPr="001A5117">
        <w:rPr>
          <w:rFonts w:ascii="Trebuchet MS" w:eastAsia="Calibri" w:hAnsi="Trebuchet MS"/>
          <w:i/>
          <w:iCs/>
          <w:sz w:val="22"/>
          <w:szCs w:val="22"/>
          <w:lang w:eastAsia="en-US"/>
        </w:rPr>
        <w:t>Наредбата за изискванията за етикетиране и предоставяне на стандартна информация за продукти, свързани с енергопотреблението, по отношение на консумацията на енергия и на други ресурси (</w:t>
      </w:r>
      <w:proofErr w:type="spellStart"/>
      <w:r w:rsidRPr="001A5117">
        <w:rPr>
          <w:rFonts w:ascii="Trebuchet MS" w:eastAsia="Calibri" w:hAnsi="Trebuchet MS"/>
          <w:i/>
          <w:iCs/>
          <w:sz w:val="22"/>
          <w:szCs w:val="22"/>
          <w:lang w:eastAsia="en-US"/>
        </w:rPr>
        <w:t>обн</w:t>
      </w:r>
      <w:proofErr w:type="spellEnd"/>
      <w:r w:rsidRPr="001A5117">
        <w:rPr>
          <w:rFonts w:ascii="Trebuchet MS" w:eastAsia="Calibri" w:hAnsi="Trebuchet MS"/>
          <w:i/>
          <w:iCs/>
          <w:sz w:val="22"/>
          <w:szCs w:val="22"/>
          <w:lang w:eastAsia="en-US"/>
        </w:rPr>
        <w:t xml:space="preserve">., ДВ, бр. 41 от 2011 г.). </w:t>
      </w:r>
      <w:proofErr w:type="spellStart"/>
      <w:r w:rsidRPr="001A5117">
        <w:rPr>
          <w:rFonts w:ascii="Trebuchet MS" w:eastAsia="Calibri" w:hAnsi="Trebuchet MS"/>
          <w:i/>
          <w:iCs/>
          <w:sz w:val="22"/>
          <w:szCs w:val="22"/>
          <w:lang w:eastAsia="en-US"/>
        </w:rPr>
        <w:t>посл</w:t>
      </w:r>
      <w:proofErr w:type="spellEnd"/>
      <w:r w:rsidRPr="001A5117">
        <w:rPr>
          <w:rFonts w:ascii="Trebuchet MS" w:eastAsia="Calibri" w:hAnsi="Trebuchet MS"/>
          <w:i/>
          <w:iCs/>
          <w:sz w:val="22"/>
          <w:szCs w:val="22"/>
          <w:lang w:eastAsia="en-US"/>
        </w:rPr>
        <w:t>. изм. бр. 73 от 4.09.2018 г., в сила от 4.09.2018 г.</w:t>
      </w:r>
    </w:p>
    <w:p w14:paraId="6BD424B1"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4438A0">
        <w:rPr>
          <w:rFonts w:ascii="Trebuchet MS" w:eastAsia="Calibri" w:hAnsi="Trebuchet MS"/>
          <w:sz w:val="22"/>
          <w:szCs w:val="22"/>
          <w:shd w:val="clear" w:color="auto" w:fill="FFFFFF"/>
          <w:lang w:eastAsia="en-US"/>
        </w:rPr>
        <w:t>В строежите трябва да бъдат вложени материали, определени в проектите, отговарящи на изискванията в българските и/или европейските стандарти.</w:t>
      </w:r>
    </w:p>
    <w:p w14:paraId="44907BEF"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4438A0">
        <w:rPr>
          <w:rFonts w:ascii="Trebuchet MS" w:eastAsia="Calibri" w:hAnsi="Trebuchet MS"/>
          <w:sz w:val="22"/>
          <w:szCs w:val="22"/>
          <w:shd w:val="clear" w:color="auto" w:fill="FFFFFF"/>
          <w:lang w:eastAsia="en-US"/>
        </w:rPr>
        <w:t>Изпълнителят предварително трябва да съгласува с Възложителя всички влагани в строителството материали, елементи, изделия, конструкции и др. подобни. Всяка промяна в одобрения проект да бъде съгласувана и приета от Възложителя.</w:t>
      </w:r>
    </w:p>
    <w:p w14:paraId="75EF4D5F"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4438A0">
        <w:rPr>
          <w:rFonts w:ascii="Trebuchet MS" w:eastAsia="Calibri" w:hAnsi="Trebuchet MS"/>
          <w:sz w:val="22"/>
          <w:szCs w:val="22"/>
          <w:shd w:val="clear" w:color="auto" w:fill="FFFFFF"/>
          <w:lang w:eastAsia="en-US"/>
        </w:rPr>
        <w:t xml:space="preserve">Не се допуска влагането на </w:t>
      </w:r>
      <w:proofErr w:type="spellStart"/>
      <w:r w:rsidRPr="004438A0">
        <w:rPr>
          <w:rFonts w:ascii="Trebuchet MS" w:eastAsia="Calibri" w:hAnsi="Trebuchet MS"/>
          <w:sz w:val="22"/>
          <w:szCs w:val="22"/>
          <w:shd w:val="clear" w:color="auto" w:fill="FFFFFF"/>
          <w:lang w:eastAsia="en-US"/>
        </w:rPr>
        <w:t>неодобрени</w:t>
      </w:r>
      <w:proofErr w:type="spellEnd"/>
      <w:r w:rsidRPr="004438A0">
        <w:rPr>
          <w:rFonts w:ascii="Trebuchet MS" w:eastAsia="Calibri" w:hAnsi="Trebuchet MS"/>
          <w:sz w:val="22"/>
          <w:szCs w:val="22"/>
          <w:shd w:val="clear" w:color="auto" w:fill="FFFFFF"/>
          <w:lang w:eastAsia="en-US"/>
        </w:rPr>
        <w:t xml:space="preserve"> материали и оборудване и такива ще бъдат отстранявани от строежа и заменяни с материали и оборудване, одобрени по нареждане на Възложителя.</w:t>
      </w:r>
    </w:p>
    <w:p w14:paraId="787835A3"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4438A0">
        <w:rPr>
          <w:rFonts w:ascii="Trebuchet MS" w:eastAsia="Calibri" w:hAnsi="Trebuchet MS"/>
          <w:sz w:val="22"/>
          <w:szCs w:val="22"/>
          <w:shd w:val="clear" w:color="auto" w:fill="FFFFFF"/>
          <w:lang w:eastAsia="en-US"/>
        </w:rPr>
        <w:t>Изпълнителят е задължен да изпълни възложените работи и да осигури работна ръка, материали, строителни съоръжения, заготовки, изделия и всичко друго необходимо за изпълнение на строежа.</w:t>
      </w:r>
    </w:p>
    <w:p w14:paraId="36AE9F6F"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shd w:val="clear" w:color="auto" w:fill="FFFFFF"/>
          <w:lang w:eastAsia="en-US"/>
        </w:rPr>
      </w:pPr>
      <w:r w:rsidRPr="004438A0">
        <w:rPr>
          <w:rFonts w:ascii="Trebuchet MS" w:eastAsia="Calibri" w:hAnsi="Trebuchet MS"/>
          <w:sz w:val="22"/>
          <w:szCs w:val="22"/>
          <w:shd w:val="clear" w:color="auto" w:fill="FFFFFF"/>
          <w:lang w:eastAsia="en-US"/>
        </w:rPr>
        <w:t>Изпълнителят точно и надлежно трябва да изпълни договорените работи според одобрения от Възложителя инвестиционен проект и качество, съответстващо на БДС. Да съблюдава и спазва всички норми за предаване и приемане на СМР и всички други нормативни изисквания. При възникнали грешки от страна на Изпълнителя, същият да ги отстранява за своя сметка до задоволяване исканията на възложителя и до приемане на работите от негова страна и от съответните държавни институции.</w:t>
      </w:r>
    </w:p>
    <w:p w14:paraId="64272A7B" w14:textId="77777777" w:rsidR="001A5117" w:rsidRPr="001A5117" w:rsidRDefault="001A5117" w:rsidP="001A5117">
      <w:pPr>
        <w:keepNext/>
        <w:keepLines/>
        <w:numPr>
          <w:ilvl w:val="0"/>
          <w:numId w:val="34"/>
        </w:numPr>
        <w:suppressAutoHyphens w:val="0"/>
        <w:spacing w:before="60" w:after="60" w:line="276" w:lineRule="auto"/>
        <w:ind w:left="574" w:hanging="432"/>
        <w:jc w:val="both"/>
        <w:outlineLvl w:val="0"/>
        <w:rPr>
          <w:rFonts w:ascii="Trebuchet MS" w:eastAsia="Calibri" w:hAnsi="Trebuchet MS"/>
          <w:b/>
          <w:bCs/>
          <w:sz w:val="22"/>
          <w:szCs w:val="22"/>
          <w:lang w:eastAsia="en-US"/>
        </w:rPr>
      </w:pPr>
      <w:bookmarkStart w:id="8" w:name="_Toc2508702"/>
      <w:r w:rsidRPr="004438A0">
        <w:rPr>
          <w:rFonts w:ascii="Trebuchet MS" w:eastAsia="Calibri" w:hAnsi="Trebuchet MS"/>
          <w:b/>
          <w:bCs/>
          <w:sz w:val="22"/>
          <w:szCs w:val="22"/>
          <w:lang w:eastAsia="en-US"/>
        </w:rPr>
        <w:t>АВТОРСКИ НАДЗОР</w:t>
      </w:r>
      <w:bookmarkEnd w:id="8"/>
    </w:p>
    <w:p w14:paraId="4D95A3A0" w14:textId="5E4748D3" w:rsidR="001A5117" w:rsidRPr="004438A0" w:rsidRDefault="00294347" w:rsidP="00C4501A">
      <w:pPr>
        <w:suppressAutoHyphens w:val="0"/>
        <w:spacing w:before="60" w:after="60" w:line="276" w:lineRule="auto"/>
        <w:ind w:firstLine="574"/>
        <w:jc w:val="both"/>
        <w:rPr>
          <w:rFonts w:ascii="Trebuchet MS" w:eastAsia="Calibri" w:hAnsi="Trebuchet MS"/>
          <w:sz w:val="22"/>
          <w:szCs w:val="22"/>
          <w:shd w:val="clear" w:color="auto" w:fill="FFFFFF"/>
          <w:lang w:eastAsia="en-US"/>
        </w:rPr>
      </w:pPr>
      <w:r>
        <w:rPr>
          <w:rFonts w:ascii="Trebuchet MS" w:eastAsia="Calibri" w:hAnsi="Trebuchet MS"/>
          <w:bCs/>
          <w:sz w:val="22"/>
          <w:szCs w:val="22"/>
          <w:lang w:eastAsia="en-US"/>
        </w:rPr>
        <w:t xml:space="preserve">Авторът на проектната документация </w:t>
      </w:r>
      <w:r w:rsidR="001A5117" w:rsidRPr="004438A0">
        <w:rPr>
          <w:rFonts w:ascii="Trebuchet MS" w:eastAsia="Calibri" w:hAnsi="Trebuchet MS"/>
          <w:bCs/>
          <w:sz w:val="22"/>
          <w:szCs w:val="22"/>
          <w:lang w:eastAsia="en-US"/>
        </w:rPr>
        <w:t xml:space="preserve">ще упражнява </w:t>
      </w:r>
      <w:r w:rsidR="001A5117" w:rsidRPr="004438A0">
        <w:rPr>
          <w:rFonts w:ascii="Trebuchet MS" w:eastAsia="Calibri" w:hAnsi="Trebuchet MS"/>
          <w:b/>
          <w:sz w:val="22"/>
          <w:szCs w:val="22"/>
          <w:u w:val="single"/>
          <w:shd w:val="clear" w:color="auto" w:fill="FFFFFF"/>
          <w:lang w:eastAsia="en-US"/>
        </w:rPr>
        <w:t xml:space="preserve">авторския надзор по време на строителството, </w:t>
      </w:r>
      <w:r w:rsidR="001A5117" w:rsidRPr="004438A0">
        <w:rPr>
          <w:rFonts w:ascii="Trebuchet MS" w:eastAsia="Calibri" w:hAnsi="Trebuchet MS"/>
          <w:sz w:val="22"/>
          <w:szCs w:val="22"/>
          <w:shd w:val="clear" w:color="auto" w:fill="FFFFFF"/>
          <w:lang w:eastAsia="en-US"/>
        </w:rPr>
        <w:t xml:space="preserve">съгласно одобрените проектни документации и приложимата нормативна уредба посредством проектантите </w:t>
      </w:r>
      <w:r w:rsidR="001A5117" w:rsidRPr="00980228">
        <w:rPr>
          <w:rFonts w:ascii="Trebuchet MS" w:eastAsia="Calibri" w:hAnsi="Trebuchet MS"/>
          <w:sz w:val="22"/>
          <w:szCs w:val="22"/>
          <w:shd w:val="clear" w:color="auto" w:fill="FFFFFF"/>
          <w:lang w:eastAsia="en-US"/>
        </w:rPr>
        <w:t>по отделните части на проекта.</w:t>
      </w:r>
      <w:r w:rsidR="001A5117" w:rsidRPr="004438A0">
        <w:rPr>
          <w:rFonts w:ascii="Trebuchet MS" w:eastAsia="Calibri" w:hAnsi="Trebuchet MS"/>
          <w:sz w:val="22"/>
          <w:szCs w:val="22"/>
          <w:shd w:val="clear" w:color="auto" w:fill="FFFFFF"/>
          <w:lang w:eastAsia="en-US"/>
        </w:rPr>
        <w:t xml:space="preserve"> Целта на надзора е да се съблюдават процесите на извършване на строителните дейности, да гарантира спазването на параметрите на </w:t>
      </w:r>
      <w:r>
        <w:rPr>
          <w:rFonts w:ascii="Trebuchet MS" w:eastAsia="Calibri" w:hAnsi="Trebuchet MS"/>
          <w:sz w:val="22"/>
          <w:szCs w:val="22"/>
          <w:shd w:val="clear" w:color="auto" w:fill="FFFFFF"/>
          <w:lang w:eastAsia="en-US"/>
        </w:rPr>
        <w:t>техническия</w:t>
      </w:r>
      <w:r w:rsidR="001A5117" w:rsidRPr="004438A0">
        <w:rPr>
          <w:rFonts w:ascii="Trebuchet MS" w:eastAsia="Calibri" w:hAnsi="Trebuchet MS"/>
          <w:sz w:val="22"/>
          <w:szCs w:val="22"/>
          <w:shd w:val="clear" w:color="auto" w:fill="FFFFFF"/>
          <w:lang w:eastAsia="en-US"/>
        </w:rPr>
        <w:t xml:space="preserve"> проект, както и да дава указания по време на изпълнението, както и решения при възникване на непредвидени обстоятелства при реализирането на проектите“.</w:t>
      </w:r>
    </w:p>
    <w:p w14:paraId="00B2FD08"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4438A0">
        <w:rPr>
          <w:rFonts w:ascii="Trebuchet MS" w:eastAsia="Calibri" w:hAnsi="Trebuchet MS"/>
          <w:sz w:val="22"/>
          <w:szCs w:val="22"/>
          <w:shd w:val="clear" w:color="auto" w:fill="FFFFFF"/>
          <w:lang w:eastAsia="en-US"/>
        </w:rPr>
        <w:t>Авторският надзор ще бъде упражняван след покана от Възложителя във всички случаи, когато присъствието на проектант на обекта е наложително, относно:</w:t>
      </w:r>
    </w:p>
    <w:p w14:paraId="6DA1CF74" w14:textId="1B7AD340"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4438A0">
        <w:rPr>
          <w:rFonts w:ascii="Trebuchet MS" w:eastAsia="Calibri" w:hAnsi="Trebuchet MS"/>
          <w:sz w:val="22"/>
          <w:szCs w:val="22"/>
          <w:shd w:val="clear" w:color="auto" w:fill="FFFFFF"/>
          <w:lang w:eastAsia="en-US"/>
        </w:rPr>
        <w:lastRenderedPageBreak/>
        <w:t xml:space="preserve"> Присъствие при съставяне и подписване на задължителните протоколи и актове по време на строителството и в случаите на установяване на точно изпълнение на проекта, заверки при покана от страна на Възложителя и др.;</w:t>
      </w:r>
    </w:p>
    <w:p w14:paraId="73A09424"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4438A0">
        <w:rPr>
          <w:rFonts w:ascii="Trebuchet MS" w:eastAsia="Calibri" w:hAnsi="Trebuchet MS"/>
          <w:sz w:val="22"/>
          <w:szCs w:val="22"/>
          <w:shd w:val="clear" w:color="auto" w:fill="FFFFFF"/>
          <w:lang w:eastAsia="en-US"/>
        </w:rPr>
        <w:t xml:space="preserve"> Наблюдение на изпълнението на строежа по време на целия период на изпълнение на строително-монтажните работи за спазване на предписанията на проектанта за точно изпълнение на изработения от него проект от страна на всички участници в строителството;</w:t>
      </w:r>
    </w:p>
    <w:p w14:paraId="6F2AB4BE" w14:textId="243700DE" w:rsidR="001A5117" w:rsidRPr="001A5117" w:rsidRDefault="001A5117" w:rsidP="00BD0CF8">
      <w:pPr>
        <w:ind w:firstLine="567"/>
        <w:jc w:val="both"/>
        <w:rPr>
          <w:rFonts w:ascii="Trebuchet MS" w:hAnsi="Trebuchet MS"/>
          <w:sz w:val="22"/>
          <w:szCs w:val="22"/>
          <w:lang w:eastAsia="bg-BG"/>
        </w:rPr>
      </w:pPr>
      <w:r w:rsidRPr="001A5117">
        <w:rPr>
          <w:rFonts w:ascii="Trebuchet MS" w:hAnsi="Trebuchet MS"/>
          <w:sz w:val="22"/>
          <w:szCs w:val="22"/>
          <w:lang w:eastAsia="bg-BG"/>
        </w:rPr>
        <w:t xml:space="preserve">Изпълнителят </w:t>
      </w:r>
      <w:r w:rsidR="00294347">
        <w:rPr>
          <w:rFonts w:ascii="Trebuchet MS" w:hAnsi="Trebuchet MS"/>
          <w:sz w:val="22"/>
          <w:szCs w:val="22"/>
          <w:lang w:eastAsia="bg-BG"/>
        </w:rPr>
        <w:t xml:space="preserve">на авторския надзор </w:t>
      </w:r>
      <w:r w:rsidRPr="001A5117">
        <w:rPr>
          <w:rFonts w:ascii="Trebuchet MS" w:hAnsi="Trebuchet MS"/>
          <w:sz w:val="22"/>
          <w:szCs w:val="22"/>
          <w:lang w:eastAsia="bg-BG"/>
        </w:rPr>
        <w:t>изготвя и предоставя на Възложителя окончателен протокол за приемане на работата на Изпълнителя по отношение на осъществения авторски надзор по време на строителството.</w:t>
      </w:r>
    </w:p>
    <w:p w14:paraId="5464E012" w14:textId="77777777" w:rsidR="001A5117" w:rsidRPr="004438A0" w:rsidRDefault="001A5117" w:rsidP="001A5117">
      <w:pPr>
        <w:suppressAutoHyphens w:val="0"/>
        <w:spacing w:before="60" w:after="60" w:line="276" w:lineRule="auto"/>
        <w:ind w:firstLine="567"/>
        <w:jc w:val="both"/>
        <w:rPr>
          <w:rFonts w:ascii="Trebuchet MS" w:eastAsia="Calibri" w:hAnsi="Trebuchet MS"/>
          <w:sz w:val="22"/>
          <w:szCs w:val="22"/>
          <w:shd w:val="clear" w:color="auto" w:fill="FFFFFF"/>
          <w:lang w:eastAsia="en-US"/>
        </w:rPr>
      </w:pPr>
    </w:p>
    <w:p w14:paraId="3CF506E7"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p>
    <w:p w14:paraId="1F16A922" w14:textId="77777777" w:rsidR="001A5117" w:rsidRPr="001A5117" w:rsidRDefault="001A5117" w:rsidP="001A5117">
      <w:pPr>
        <w:keepNext/>
        <w:keepLines/>
        <w:numPr>
          <w:ilvl w:val="0"/>
          <w:numId w:val="34"/>
        </w:numPr>
        <w:suppressAutoHyphens w:val="0"/>
        <w:spacing w:before="60" w:after="60" w:line="276" w:lineRule="auto"/>
        <w:ind w:left="574" w:hanging="432"/>
        <w:jc w:val="both"/>
        <w:outlineLvl w:val="0"/>
        <w:rPr>
          <w:rFonts w:ascii="Trebuchet MS" w:eastAsia="Calibri" w:hAnsi="Trebuchet MS"/>
          <w:b/>
          <w:bCs/>
          <w:sz w:val="22"/>
          <w:szCs w:val="22"/>
          <w:lang w:eastAsia="en-US"/>
        </w:rPr>
      </w:pPr>
      <w:bookmarkStart w:id="9" w:name="_Toc2508703"/>
      <w:r w:rsidRPr="001A5117">
        <w:rPr>
          <w:rFonts w:ascii="Trebuchet MS" w:eastAsia="Calibri" w:hAnsi="Trebuchet MS"/>
          <w:b/>
          <w:bCs/>
          <w:sz w:val="22"/>
          <w:szCs w:val="22"/>
          <w:lang w:eastAsia="en-US"/>
        </w:rPr>
        <w:t>КОНКРЕТНИ ИЗИСКВАНИЯ КЪМ ИЗПОЛЗВАНИТЕ СТРОИТЕЛНИ ЕЛЕМЕНТИ И МАТЕРИАЛИ:</w:t>
      </w:r>
      <w:bookmarkEnd w:id="9"/>
    </w:p>
    <w:p w14:paraId="43632F54" w14:textId="44DFA233"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 xml:space="preserve">- Изисквания към дограмата: Съгласно </w:t>
      </w:r>
      <w:r w:rsidR="00BC595A">
        <w:rPr>
          <w:rFonts w:ascii="Trebuchet MS" w:eastAsia="Calibri" w:hAnsi="Trebuchet MS"/>
          <w:sz w:val="22"/>
          <w:szCs w:val="22"/>
          <w:lang w:eastAsia="en-US"/>
        </w:rPr>
        <w:t>техническия</w:t>
      </w:r>
      <w:r w:rsidRPr="001A5117">
        <w:rPr>
          <w:rFonts w:ascii="Trebuchet MS" w:eastAsia="Calibri" w:hAnsi="Trebuchet MS"/>
          <w:sz w:val="22"/>
          <w:szCs w:val="22"/>
          <w:lang w:eastAsia="en-US"/>
        </w:rPr>
        <w:t xml:space="preserve"> проект дограмата следва да бъде изработена от минимум 5 камерни ПВЦ профили. Стъклопакетът на западните и южните фасади следва да е със едно бяло и едно </w:t>
      </w:r>
      <w:proofErr w:type="spellStart"/>
      <w:r w:rsidRPr="001A5117">
        <w:rPr>
          <w:rFonts w:ascii="Trebuchet MS" w:eastAsia="Calibri" w:hAnsi="Trebuchet MS"/>
          <w:sz w:val="22"/>
          <w:szCs w:val="22"/>
          <w:lang w:eastAsia="en-US"/>
        </w:rPr>
        <w:t>всесезонно</w:t>
      </w:r>
      <w:proofErr w:type="spellEnd"/>
      <w:r w:rsidRPr="001A5117">
        <w:rPr>
          <w:rFonts w:ascii="Trebuchet MS" w:eastAsia="Calibri" w:hAnsi="Trebuchet MS"/>
          <w:sz w:val="22"/>
          <w:szCs w:val="22"/>
          <w:lang w:eastAsia="en-US"/>
        </w:rPr>
        <w:t xml:space="preserve"> стъкло, а на източните и северните с едно бяло и едно ниско емисионно стъкло. Обобщеният коефициент на топлопреминаване за всяка една сглобена единица трябва да бъде не повече от 1,4 </w:t>
      </w:r>
      <w:r w:rsidRPr="001A5117">
        <w:rPr>
          <w:rFonts w:ascii="Trebuchet MS" w:eastAsia="Calibri" w:hAnsi="Trebuchet MS"/>
          <w:sz w:val="22"/>
          <w:szCs w:val="22"/>
          <w:lang w:val="en-US" w:eastAsia="en-US"/>
        </w:rPr>
        <w:t>W/m</w:t>
      </w:r>
      <w:r w:rsidRPr="001A5117">
        <w:rPr>
          <w:rFonts w:ascii="Trebuchet MS" w:eastAsia="Calibri" w:hAnsi="Trebuchet MS"/>
          <w:sz w:val="22"/>
          <w:szCs w:val="22"/>
          <w:vertAlign w:val="superscript"/>
          <w:lang w:val="en-US" w:eastAsia="en-US"/>
        </w:rPr>
        <w:t>2</w:t>
      </w:r>
      <w:r w:rsidRPr="001A5117">
        <w:rPr>
          <w:rFonts w:ascii="Trebuchet MS" w:eastAsia="Calibri" w:hAnsi="Trebuchet MS"/>
          <w:sz w:val="22"/>
          <w:szCs w:val="22"/>
          <w:lang w:val="en-US" w:eastAsia="en-US"/>
        </w:rPr>
        <w:t xml:space="preserve">.K. </w:t>
      </w:r>
      <w:r w:rsidRPr="001A5117">
        <w:rPr>
          <w:rFonts w:ascii="Trebuchet MS" w:eastAsia="Calibri" w:hAnsi="Trebuchet MS"/>
          <w:sz w:val="22"/>
          <w:szCs w:val="22"/>
          <w:lang w:eastAsia="en-US"/>
        </w:rPr>
        <w:t>Цветовите характеристики и растерът на дограмата</w:t>
      </w:r>
      <w:r w:rsidR="00BC595A">
        <w:rPr>
          <w:rFonts w:ascii="Trebuchet MS" w:eastAsia="Calibri" w:hAnsi="Trebuchet MS"/>
          <w:sz w:val="22"/>
          <w:szCs w:val="22"/>
          <w:lang w:eastAsia="en-US"/>
        </w:rPr>
        <w:t xml:space="preserve"> се одобряват от Проектанта на обекта.</w:t>
      </w:r>
      <w:r w:rsidRPr="001A5117">
        <w:rPr>
          <w:rFonts w:ascii="Trebuchet MS" w:eastAsia="Calibri" w:hAnsi="Trebuchet MS"/>
          <w:sz w:val="22"/>
          <w:szCs w:val="22"/>
          <w:lang w:eastAsia="en-US"/>
        </w:rPr>
        <w:t xml:space="preserve">  Не се допуска промяна на формата и площта на дограмата. Участниците са длъжни да представят декларации за експлоатационни показатели или </w:t>
      </w:r>
      <w:r w:rsidRPr="001A5117">
        <w:rPr>
          <w:rFonts w:ascii="Trebuchet MS" w:eastAsia="Calibri" w:hAnsi="Trebuchet MS"/>
          <w:iCs/>
          <w:color w:val="000000"/>
          <w:sz w:val="22"/>
          <w:szCs w:val="22"/>
          <w:lang w:eastAsia="en-US"/>
        </w:rPr>
        <w:t>декларации за характеристиките на строителния продукт</w:t>
      </w:r>
      <w:r w:rsidRPr="001A5117">
        <w:rPr>
          <w:rFonts w:ascii="Trebuchet MS" w:eastAsia="Calibri" w:hAnsi="Trebuchet MS"/>
          <w:sz w:val="22"/>
          <w:szCs w:val="22"/>
          <w:lang w:eastAsia="en-US"/>
        </w:rPr>
        <w:t xml:space="preserve"> за профила и стък</w:t>
      </w:r>
      <w:r w:rsidR="00980228">
        <w:rPr>
          <w:rFonts w:ascii="Trebuchet MS" w:eastAsia="Calibri" w:hAnsi="Trebuchet MS"/>
          <w:sz w:val="22"/>
          <w:szCs w:val="22"/>
          <w:lang w:eastAsia="en-US"/>
        </w:rPr>
        <w:t>л</w:t>
      </w:r>
      <w:r w:rsidRPr="001A5117">
        <w:rPr>
          <w:rFonts w:ascii="Trebuchet MS" w:eastAsia="Calibri" w:hAnsi="Trebuchet MS"/>
          <w:sz w:val="22"/>
          <w:szCs w:val="22"/>
          <w:lang w:eastAsia="en-US"/>
        </w:rPr>
        <w:t xml:space="preserve">опакета в техническото си предложение. </w:t>
      </w:r>
    </w:p>
    <w:p w14:paraId="4F1B8946" w14:textId="4AF0DB0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 xml:space="preserve">- Изисквания към топлоизолациите: За външните стени се предвижда топлоизолация от </w:t>
      </w:r>
      <w:r w:rsidR="006D0AF0">
        <w:rPr>
          <w:rFonts w:ascii="Trebuchet MS" w:eastAsia="Calibri" w:hAnsi="Trebuchet MS"/>
          <w:sz w:val="22"/>
          <w:szCs w:val="22"/>
          <w:lang w:eastAsia="en-US"/>
        </w:rPr>
        <w:t xml:space="preserve">вън с материал тип </w:t>
      </w:r>
      <w:r w:rsidR="006D0AF0">
        <w:rPr>
          <w:rFonts w:ascii="Trebuchet MS" w:eastAsia="Calibri" w:hAnsi="Trebuchet MS"/>
          <w:sz w:val="22"/>
          <w:szCs w:val="22"/>
          <w:lang w:val="en-US" w:eastAsia="en-US"/>
        </w:rPr>
        <w:t xml:space="preserve">EPS </w:t>
      </w:r>
      <w:r w:rsidR="006D0AF0">
        <w:rPr>
          <w:rFonts w:ascii="Trebuchet MS" w:eastAsia="Calibri" w:hAnsi="Trebuchet MS"/>
          <w:sz w:val="22"/>
          <w:szCs w:val="22"/>
          <w:lang w:eastAsia="en-US"/>
        </w:rPr>
        <w:t xml:space="preserve">с дебелина 12 см, шпакловка, </w:t>
      </w:r>
      <w:proofErr w:type="spellStart"/>
      <w:r w:rsidR="006D0AF0">
        <w:rPr>
          <w:rFonts w:ascii="Trebuchet MS" w:eastAsia="Calibri" w:hAnsi="Trebuchet MS"/>
          <w:sz w:val="22"/>
          <w:szCs w:val="22"/>
          <w:lang w:eastAsia="en-US"/>
        </w:rPr>
        <w:t>стъклофибърна</w:t>
      </w:r>
      <w:proofErr w:type="spellEnd"/>
      <w:r w:rsidR="006D0AF0">
        <w:rPr>
          <w:rFonts w:ascii="Trebuchet MS" w:eastAsia="Calibri" w:hAnsi="Trebuchet MS"/>
          <w:sz w:val="22"/>
          <w:szCs w:val="22"/>
          <w:lang w:eastAsia="en-US"/>
        </w:rPr>
        <w:t xml:space="preserve"> мрежа и минерална мазилка</w:t>
      </w:r>
      <w:r w:rsidRPr="001A5117">
        <w:rPr>
          <w:rFonts w:ascii="Trebuchet MS" w:eastAsia="Calibri" w:hAnsi="Trebuchet MS"/>
          <w:sz w:val="22"/>
          <w:szCs w:val="22"/>
          <w:lang w:eastAsia="en-US"/>
        </w:rPr>
        <w:t>.</w:t>
      </w:r>
    </w:p>
    <w:p w14:paraId="6E6E2183" w14:textId="2A25EC2C" w:rsidR="001A5117" w:rsidRPr="001A5117" w:rsidRDefault="006D0AF0" w:rsidP="001A5117">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 xml:space="preserve">Топлоизолационният материал следва да е с коефициент на топлопроводност </w:t>
      </w:r>
      <w:r w:rsidR="001A5117" w:rsidRPr="001A5117">
        <w:rPr>
          <w:rFonts w:ascii="Trebuchet MS" w:eastAsia="Calibri" w:hAnsi="Trebuchet MS"/>
          <w:sz w:val="22"/>
          <w:szCs w:val="22"/>
          <w:lang w:eastAsia="en-US"/>
        </w:rPr>
        <w:t xml:space="preserve"> λ</w:t>
      </w:r>
      <w:r>
        <w:rPr>
          <w:rFonts w:ascii="Trebuchet MS" w:eastAsia="Calibri" w:hAnsi="Trebuchet MS"/>
          <w:sz w:val="22"/>
          <w:szCs w:val="22"/>
          <w:lang w:eastAsia="en-US"/>
        </w:rPr>
        <w:t>≤</w:t>
      </w:r>
      <w:r w:rsidR="001A5117" w:rsidRPr="001A5117">
        <w:rPr>
          <w:rFonts w:ascii="Trebuchet MS" w:eastAsia="Calibri" w:hAnsi="Trebuchet MS"/>
          <w:sz w:val="22"/>
          <w:szCs w:val="22"/>
          <w:lang w:eastAsia="en-US"/>
        </w:rPr>
        <w:t>0,0</w:t>
      </w:r>
      <w:r>
        <w:rPr>
          <w:rFonts w:ascii="Trebuchet MS" w:eastAsia="Calibri" w:hAnsi="Trebuchet MS"/>
          <w:sz w:val="22"/>
          <w:szCs w:val="22"/>
          <w:lang w:eastAsia="en-US"/>
        </w:rPr>
        <w:t>34</w:t>
      </w:r>
      <w:r w:rsidR="001A5117" w:rsidRPr="001A5117">
        <w:rPr>
          <w:rFonts w:ascii="Trebuchet MS" w:eastAsia="Calibri" w:hAnsi="Trebuchet MS"/>
          <w:sz w:val="22"/>
          <w:szCs w:val="22"/>
          <w:lang w:val="en-US" w:eastAsia="en-US"/>
        </w:rPr>
        <w:t>W/</w:t>
      </w:r>
      <w:proofErr w:type="spellStart"/>
      <w:r w:rsidR="001A5117" w:rsidRPr="001A5117">
        <w:rPr>
          <w:rFonts w:ascii="Trebuchet MS" w:eastAsia="Calibri" w:hAnsi="Trebuchet MS"/>
          <w:sz w:val="22"/>
          <w:szCs w:val="22"/>
          <w:lang w:val="en-US" w:eastAsia="en-US"/>
        </w:rPr>
        <w:t>m.K</w:t>
      </w:r>
      <w:proofErr w:type="spellEnd"/>
      <w:r w:rsidR="00B27607">
        <w:rPr>
          <w:rFonts w:ascii="Trebuchet MS" w:eastAsia="Calibri" w:hAnsi="Trebuchet MS"/>
          <w:sz w:val="22"/>
          <w:szCs w:val="22"/>
          <w:lang w:eastAsia="en-US"/>
        </w:rPr>
        <w:t xml:space="preserve"> и</w:t>
      </w:r>
      <w:r>
        <w:rPr>
          <w:rFonts w:ascii="Trebuchet MS" w:eastAsia="Calibri" w:hAnsi="Trebuchet MS"/>
          <w:sz w:val="22"/>
          <w:szCs w:val="22"/>
          <w:lang w:eastAsia="en-US"/>
        </w:rPr>
        <w:t xml:space="preserve"> плътност </w:t>
      </w:r>
      <w:r w:rsidR="00B27607">
        <w:rPr>
          <w:rFonts w:ascii="Trebuchet MS" w:eastAsia="Calibri" w:hAnsi="Trebuchet MS"/>
          <w:sz w:val="22"/>
          <w:szCs w:val="22"/>
          <w:lang w:eastAsia="en-US"/>
        </w:rPr>
        <w:t xml:space="preserve">не по-ниска от 18 </w:t>
      </w:r>
      <w:r w:rsidR="00B27607">
        <w:rPr>
          <w:rFonts w:ascii="Trebuchet MS" w:eastAsia="Calibri" w:hAnsi="Trebuchet MS"/>
          <w:sz w:val="22"/>
          <w:szCs w:val="22"/>
          <w:lang w:val="en-US" w:eastAsia="en-US"/>
        </w:rPr>
        <w:t>kg/m</w:t>
      </w:r>
      <w:r w:rsidR="00B27607" w:rsidRPr="00B27607">
        <w:rPr>
          <w:rFonts w:ascii="Trebuchet MS" w:eastAsia="Calibri" w:hAnsi="Trebuchet MS"/>
          <w:sz w:val="22"/>
          <w:szCs w:val="22"/>
          <w:vertAlign w:val="superscript"/>
          <w:lang w:val="en-US" w:eastAsia="en-US"/>
        </w:rPr>
        <w:t>3</w:t>
      </w:r>
      <w:r w:rsidR="001A5117" w:rsidRPr="001A5117">
        <w:rPr>
          <w:rFonts w:ascii="Trebuchet MS" w:eastAsia="Calibri" w:hAnsi="Trebuchet MS"/>
          <w:sz w:val="22"/>
          <w:szCs w:val="22"/>
          <w:lang w:val="en-US" w:eastAsia="en-US"/>
        </w:rPr>
        <w:t xml:space="preserve">. </w:t>
      </w:r>
      <w:r w:rsidR="00B27607">
        <w:rPr>
          <w:rFonts w:ascii="Trebuchet MS" w:eastAsia="Calibri" w:hAnsi="Trebuchet MS"/>
          <w:sz w:val="22"/>
          <w:szCs w:val="22"/>
          <w:lang w:eastAsia="en-US"/>
        </w:rPr>
        <w:t>Изискване на възложителя</w:t>
      </w:r>
      <w:r w:rsidR="00430995">
        <w:rPr>
          <w:rFonts w:ascii="Trebuchet MS" w:eastAsia="Calibri" w:hAnsi="Trebuchet MS"/>
          <w:sz w:val="22"/>
          <w:szCs w:val="22"/>
          <w:lang w:eastAsia="en-US"/>
        </w:rPr>
        <w:t xml:space="preserve"> е</w:t>
      </w:r>
      <w:r w:rsidR="00B27607">
        <w:rPr>
          <w:rFonts w:ascii="Trebuchet MS" w:eastAsia="Calibri" w:hAnsi="Trebuchet MS"/>
          <w:sz w:val="22"/>
          <w:szCs w:val="22"/>
          <w:lang w:eastAsia="en-US"/>
        </w:rPr>
        <w:t xml:space="preserve"> да се използва интегрирана топлоизолационна система. </w:t>
      </w:r>
      <w:r w:rsidR="001A5117" w:rsidRPr="001A5117">
        <w:rPr>
          <w:rFonts w:ascii="Trebuchet MS" w:eastAsia="Calibri" w:hAnsi="Trebuchet MS"/>
          <w:sz w:val="22"/>
          <w:szCs w:val="22"/>
          <w:lang w:eastAsia="en-US"/>
        </w:rPr>
        <w:t xml:space="preserve">Участникът представя декларации за експлоатационни показатели или </w:t>
      </w:r>
      <w:r w:rsidR="001A5117" w:rsidRPr="001A5117">
        <w:rPr>
          <w:rFonts w:ascii="Trebuchet MS" w:eastAsia="Calibri" w:hAnsi="Trebuchet MS"/>
          <w:iCs/>
          <w:color w:val="000000"/>
          <w:sz w:val="22"/>
          <w:szCs w:val="22"/>
          <w:lang w:eastAsia="en-US"/>
        </w:rPr>
        <w:t>декларации за характеристиките на строителния продукт</w:t>
      </w:r>
      <w:r w:rsidR="001A5117" w:rsidRPr="001A5117">
        <w:rPr>
          <w:rFonts w:ascii="Trebuchet MS" w:eastAsia="Calibri" w:hAnsi="Trebuchet MS"/>
          <w:sz w:val="22"/>
          <w:szCs w:val="22"/>
          <w:lang w:eastAsia="en-US"/>
        </w:rPr>
        <w:t xml:space="preserve"> за </w:t>
      </w:r>
      <w:r w:rsidR="00B27607">
        <w:rPr>
          <w:rFonts w:ascii="Trebuchet MS" w:eastAsia="Calibri" w:hAnsi="Trebuchet MS"/>
          <w:sz w:val="22"/>
          <w:szCs w:val="22"/>
          <w:lang w:eastAsia="en-US"/>
        </w:rPr>
        <w:t>интегрираната топлоизолационна система</w:t>
      </w:r>
      <w:r w:rsidR="001A5117" w:rsidRPr="001A5117">
        <w:rPr>
          <w:rFonts w:ascii="Trebuchet MS" w:eastAsia="Calibri" w:hAnsi="Trebuchet MS"/>
          <w:sz w:val="22"/>
          <w:szCs w:val="22"/>
          <w:lang w:eastAsia="en-US"/>
        </w:rPr>
        <w:t>.</w:t>
      </w:r>
    </w:p>
    <w:p w14:paraId="1F0EEAA8" w14:textId="773AFCDF" w:rsidR="00FB44B7" w:rsidRPr="00BF2FF4" w:rsidRDefault="00952365" w:rsidP="00353008">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По</w:t>
      </w:r>
      <w:r w:rsidR="00FB44B7">
        <w:rPr>
          <w:rFonts w:ascii="Trebuchet MS" w:eastAsia="Calibri" w:hAnsi="Trebuchet MS"/>
          <w:sz w:val="22"/>
          <w:szCs w:val="22"/>
          <w:lang w:eastAsia="en-US"/>
        </w:rPr>
        <w:t xml:space="preserve"> еркери </w:t>
      </w:r>
      <w:r>
        <w:rPr>
          <w:rFonts w:ascii="Trebuchet MS" w:eastAsia="Calibri" w:hAnsi="Trebuchet MS"/>
          <w:sz w:val="22"/>
          <w:szCs w:val="22"/>
          <w:lang w:eastAsia="en-US"/>
        </w:rPr>
        <w:t>и от долната страна на плоски покриви ще</w:t>
      </w:r>
      <w:r w:rsidR="00FB44B7">
        <w:rPr>
          <w:rFonts w:ascii="Trebuchet MS" w:eastAsia="Calibri" w:hAnsi="Trebuchet MS"/>
          <w:sz w:val="22"/>
          <w:szCs w:val="22"/>
          <w:lang w:eastAsia="en-US"/>
        </w:rPr>
        <w:t xml:space="preserve"> бъд</w:t>
      </w:r>
      <w:r>
        <w:rPr>
          <w:rFonts w:ascii="Trebuchet MS" w:eastAsia="Calibri" w:hAnsi="Trebuchet MS"/>
          <w:sz w:val="22"/>
          <w:szCs w:val="22"/>
          <w:lang w:eastAsia="en-US"/>
        </w:rPr>
        <w:t>е поставена</w:t>
      </w:r>
      <w:r w:rsidR="00FB44B7">
        <w:rPr>
          <w:rFonts w:ascii="Trebuchet MS" w:eastAsia="Calibri" w:hAnsi="Trebuchet MS"/>
          <w:sz w:val="22"/>
          <w:szCs w:val="22"/>
          <w:lang w:eastAsia="en-US"/>
        </w:rPr>
        <w:t xml:space="preserve"> топлоизо</w:t>
      </w:r>
      <w:r>
        <w:rPr>
          <w:rFonts w:ascii="Trebuchet MS" w:eastAsia="Calibri" w:hAnsi="Trebuchet MS"/>
          <w:sz w:val="22"/>
          <w:szCs w:val="22"/>
          <w:lang w:eastAsia="en-US"/>
        </w:rPr>
        <w:t>лация</w:t>
      </w:r>
      <w:r w:rsidR="00FB44B7">
        <w:rPr>
          <w:rFonts w:ascii="Trebuchet MS" w:eastAsia="Calibri" w:hAnsi="Trebuchet MS"/>
          <w:sz w:val="22"/>
          <w:szCs w:val="22"/>
          <w:lang w:eastAsia="en-US"/>
        </w:rPr>
        <w:t xml:space="preserve"> с материал </w:t>
      </w:r>
      <w:r w:rsidR="00FB44B7">
        <w:rPr>
          <w:rFonts w:ascii="Trebuchet MS" w:eastAsia="Calibri" w:hAnsi="Trebuchet MS"/>
          <w:sz w:val="22"/>
          <w:szCs w:val="22"/>
          <w:lang w:val="en-US" w:eastAsia="en-US"/>
        </w:rPr>
        <w:t xml:space="preserve">EPS </w:t>
      </w:r>
      <w:r w:rsidR="00FB44B7">
        <w:rPr>
          <w:rFonts w:ascii="Trebuchet MS" w:eastAsia="Calibri" w:hAnsi="Trebuchet MS"/>
          <w:sz w:val="22"/>
          <w:szCs w:val="22"/>
          <w:lang w:eastAsia="en-US"/>
        </w:rPr>
        <w:t xml:space="preserve">с дебелина 12 см. и </w:t>
      </w:r>
      <w:r w:rsidRPr="001A5117">
        <w:rPr>
          <w:rFonts w:ascii="Trebuchet MS" w:eastAsia="Calibri" w:hAnsi="Trebuchet MS"/>
          <w:sz w:val="22"/>
          <w:szCs w:val="22"/>
          <w:lang w:eastAsia="en-US"/>
        </w:rPr>
        <w:t>λ</w:t>
      </w:r>
      <w:r>
        <w:rPr>
          <w:rFonts w:ascii="Trebuchet MS" w:eastAsia="Calibri" w:hAnsi="Trebuchet MS"/>
          <w:sz w:val="22"/>
          <w:szCs w:val="22"/>
          <w:lang w:eastAsia="en-US"/>
        </w:rPr>
        <w:t>≤</w:t>
      </w:r>
      <w:r w:rsidRPr="001A5117">
        <w:rPr>
          <w:rFonts w:ascii="Trebuchet MS" w:eastAsia="Calibri" w:hAnsi="Trebuchet MS"/>
          <w:sz w:val="22"/>
          <w:szCs w:val="22"/>
          <w:lang w:eastAsia="en-US"/>
        </w:rPr>
        <w:t>0,0</w:t>
      </w:r>
      <w:r>
        <w:rPr>
          <w:rFonts w:ascii="Trebuchet MS" w:eastAsia="Calibri" w:hAnsi="Trebuchet MS"/>
          <w:sz w:val="22"/>
          <w:szCs w:val="22"/>
          <w:lang w:eastAsia="en-US"/>
        </w:rPr>
        <w:t>34</w:t>
      </w:r>
      <w:r w:rsidRPr="001A5117">
        <w:rPr>
          <w:rFonts w:ascii="Trebuchet MS" w:eastAsia="Calibri" w:hAnsi="Trebuchet MS"/>
          <w:sz w:val="22"/>
          <w:szCs w:val="22"/>
          <w:lang w:val="en-US" w:eastAsia="en-US"/>
        </w:rPr>
        <w:t>W/</w:t>
      </w:r>
      <w:proofErr w:type="spellStart"/>
      <w:r w:rsidRPr="001A5117">
        <w:rPr>
          <w:rFonts w:ascii="Trebuchet MS" w:eastAsia="Calibri" w:hAnsi="Trebuchet MS"/>
          <w:sz w:val="22"/>
          <w:szCs w:val="22"/>
          <w:lang w:val="en-US" w:eastAsia="en-US"/>
        </w:rPr>
        <w:t>m.K</w:t>
      </w:r>
      <w:proofErr w:type="spellEnd"/>
      <w:r>
        <w:rPr>
          <w:rFonts w:ascii="Trebuchet MS" w:eastAsia="Calibri" w:hAnsi="Trebuchet MS"/>
          <w:sz w:val="22"/>
          <w:szCs w:val="22"/>
          <w:lang w:eastAsia="en-US"/>
        </w:rPr>
        <w:t xml:space="preserve"> и плътност не по-ниска от 18 </w:t>
      </w:r>
      <w:r>
        <w:rPr>
          <w:rFonts w:ascii="Trebuchet MS" w:eastAsia="Calibri" w:hAnsi="Trebuchet MS"/>
          <w:sz w:val="22"/>
          <w:szCs w:val="22"/>
          <w:lang w:val="en-US" w:eastAsia="en-US"/>
        </w:rPr>
        <w:t>kg/m</w:t>
      </w:r>
      <w:r w:rsidRPr="00B27607">
        <w:rPr>
          <w:rFonts w:ascii="Trebuchet MS" w:eastAsia="Calibri" w:hAnsi="Trebuchet MS"/>
          <w:sz w:val="22"/>
          <w:szCs w:val="22"/>
          <w:vertAlign w:val="superscript"/>
          <w:lang w:val="en-US" w:eastAsia="en-US"/>
        </w:rPr>
        <w:t>3</w:t>
      </w:r>
      <w:r w:rsidRPr="001A5117">
        <w:rPr>
          <w:rFonts w:ascii="Trebuchet MS" w:eastAsia="Calibri" w:hAnsi="Trebuchet MS"/>
          <w:sz w:val="22"/>
          <w:szCs w:val="22"/>
          <w:lang w:val="en-US" w:eastAsia="en-US"/>
        </w:rPr>
        <w:t>.</w:t>
      </w:r>
      <w:r w:rsidR="00FB44B7">
        <w:rPr>
          <w:rFonts w:ascii="Trebuchet MS" w:eastAsia="Calibri" w:hAnsi="Trebuchet MS"/>
          <w:sz w:val="22"/>
          <w:szCs w:val="22"/>
          <w:lang w:eastAsia="en-US"/>
        </w:rPr>
        <w:t xml:space="preserve"> </w:t>
      </w:r>
    </w:p>
    <w:p w14:paraId="40D6A464" w14:textId="71A1E7F0" w:rsidR="00B27607" w:rsidRDefault="00952365" w:rsidP="00353008">
      <w:pPr>
        <w:pStyle w:val="ad"/>
        <w:numPr>
          <w:ilvl w:val="0"/>
          <w:numId w:val="32"/>
        </w:numPr>
        <w:suppressAutoHyphens w:val="0"/>
        <w:spacing w:before="60" w:after="60" w:line="276" w:lineRule="auto"/>
        <w:ind w:left="0" w:firstLine="567"/>
        <w:jc w:val="both"/>
        <w:rPr>
          <w:rFonts w:ascii="Trebuchet MS" w:eastAsia="Calibri" w:hAnsi="Trebuchet MS"/>
          <w:sz w:val="22"/>
          <w:szCs w:val="22"/>
          <w:lang w:eastAsia="en-US"/>
        </w:rPr>
      </w:pPr>
      <w:r>
        <w:rPr>
          <w:rFonts w:ascii="Trebuchet MS" w:eastAsia="Calibri" w:hAnsi="Trebuchet MS"/>
          <w:sz w:val="22"/>
          <w:szCs w:val="22"/>
          <w:lang w:eastAsia="en-US"/>
        </w:rPr>
        <w:t>Изисквания към подовите покрития</w:t>
      </w:r>
    </w:p>
    <w:p w14:paraId="4FA35B04" w14:textId="2D616D31" w:rsidR="00952365" w:rsidRPr="001E1762" w:rsidRDefault="00952365" w:rsidP="00353008">
      <w:pPr>
        <w:pStyle w:val="ad"/>
        <w:numPr>
          <w:ilvl w:val="0"/>
          <w:numId w:val="32"/>
        </w:numPr>
        <w:suppressAutoHyphens w:val="0"/>
        <w:spacing w:before="60" w:after="60" w:line="276" w:lineRule="auto"/>
        <w:ind w:left="0" w:firstLine="567"/>
        <w:jc w:val="both"/>
        <w:rPr>
          <w:rFonts w:ascii="Trebuchet MS" w:eastAsia="Calibri" w:hAnsi="Trebuchet MS"/>
          <w:sz w:val="22"/>
          <w:szCs w:val="22"/>
          <w:lang w:eastAsia="en-US"/>
        </w:rPr>
      </w:pPr>
      <w:r w:rsidRPr="001E1762">
        <w:rPr>
          <w:rFonts w:ascii="Trebuchet MS" w:eastAsia="Calibri" w:hAnsi="Trebuchet MS"/>
          <w:sz w:val="22"/>
          <w:szCs w:val="22"/>
          <w:lang w:eastAsia="en-US"/>
        </w:rPr>
        <w:t xml:space="preserve">Ламиниран паркет - Минимални изисквания: минимална дебелина 8 mm;  Клас 33;  Клас на </w:t>
      </w:r>
      <w:proofErr w:type="spellStart"/>
      <w:r w:rsidRPr="001E1762">
        <w:rPr>
          <w:rFonts w:ascii="Trebuchet MS" w:eastAsia="Calibri" w:hAnsi="Trebuchet MS"/>
          <w:sz w:val="22"/>
          <w:szCs w:val="22"/>
          <w:lang w:eastAsia="en-US"/>
        </w:rPr>
        <w:t>абразивност</w:t>
      </w:r>
      <w:proofErr w:type="spellEnd"/>
      <w:r w:rsidRPr="001E1762">
        <w:rPr>
          <w:rFonts w:ascii="Trebuchet MS" w:eastAsia="Calibri" w:hAnsi="Trebuchet MS"/>
          <w:sz w:val="22"/>
          <w:szCs w:val="22"/>
          <w:lang w:eastAsia="en-US"/>
        </w:rPr>
        <w:t xml:space="preserve"> АС5.</w:t>
      </w:r>
    </w:p>
    <w:p w14:paraId="48E78331" w14:textId="77777777" w:rsidR="00952365" w:rsidRPr="001E1762" w:rsidRDefault="00952365" w:rsidP="00353008">
      <w:pPr>
        <w:pStyle w:val="ad"/>
        <w:numPr>
          <w:ilvl w:val="0"/>
          <w:numId w:val="32"/>
        </w:numPr>
        <w:suppressAutoHyphens w:val="0"/>
        <w:spacing w:before="60" w:after="60" w:line="276" w:lineRule="auto"/>
        <w:ind w:left="0" w:firstLine="567"/>
        <w:jc w:val="both"/>
        <w:rPr>
          <w:rFonts w:ascii="Trebuchet MS" w:eastAsia="Calibri" w:hAnsi="Trebuchet MS"/>
          <w:sz w:val="22"/>
          <w:szCs w:val="22"/>
          <w:lang w:eastAsia="en-US"/>
        </w:rPr>
      </w:pPr>
      <w:proofErr w:type="spellStart"/>
      <w:r w:rsidRPr="001E1762">
        <w:rPr>
          <w:rFonts w:ascii="Trebuchet MS" w:eastAsia="Calibri" w:hAnsi="Trebuchet MS"/>
          <w:sz w:val="22"/>
          <w:szCs w:val="22"/>
          <w:lang w:eastAsia="en-US"/>
        </w:rPr>
        <w:t>Теракот</w:t>
      </w:r>
      <w:proofErr w:type="spellEnd"/>
      <w:r w:rsidRPr="001E1762">
        <w:rPr>
          <w:rFonts w:ascii="Trebuchet MS" w:eastAsia="Calibri" w:hAnsi="Trebuchet MS"/>
          <w:sz w:val="22"/>
          <w:szCs w:val="22"/>
          <w:lang w:eastAsia="en-US"/>
        </w:rPr>
        <w:t xml:space="preserve"> – дебелина на плочката ≥7,5 мм, </w:t>
      </w:r>
      <w:proofErr w:type="spellStart"/>
      <w:r w:rsidRPr="001E1762">
        <w:rPr>
          <w:rFonts w:ascii="Trebuchet MS" w:eastAsia="Calibri" w:hAnsi="Trebuchet MS"/>
          <w:sz w:val="22"/>
          <w:szCs w:val="22"/>
          <w:lang w:eastAsia="en-US"/>
        </w:rPr>
        <w:t>водопоглъщаемост</w:t>
      </w:r>
      <w:proofErr w:type="spellEnd"/>
      <w:r w:rsidRPr="001E1762">
        <w:rPr>
          <w:rFonts w:ascii="Trebuchet MS" w:eastAsia="Calibri" w:hAnsi="Trebuchet MS"/>
          <w:sz w:val="22"/>
          <w:szCs w:val="22"/>
          <w:lang w:eastAsia="en-US"/>
        </w:rPr>
        <w:t xml:space="preserve"> ≤0,5%, коефициент на </w:t>
      </w:r>
      <w:proofErr w:type="spellStart"/>
      <w:r w:rsidRPr="001E1762">
        <w:rPr>
          <w:rFonts w:ascii="Trebuchet MS" w:eastAsia="Calibri" w:hAnsi="Trebuchet MS"/>
          <w:sz w:val="22"/>
          <w:szCs w:val="22"/>
          <w:lang w:eastAsia="en-US"/>
        </w:rPr>
        <w:t>приплъзване</w:t>
      </w:r>
      <w:proofErr w:type="spellEnd"/>
      <w:r w:rsidRPr="001E1762">
        <w:rPr>
          <w:rFonts w:ascii="Trebuchet MS" w:eastAsia="Calibri" w:hAnsi="Trebuchet MS"/>
          <w:sz w:val="22"/>
          <w:szCs w:val="22"/>
          <w:lang w:eastAsia="en-US"/>
        </w:rPr>
        <w:t xml:space="preserve"> </w:t>
      </w:r>
      <w:r w:rsidRPr="001E1762">
        <w:rPr>
          <w:rFonts w:ascii="Trebuchet MS" w:eastAsia="Calibri" w:hAnsi="Trebuchet MS"/>
          <w:sz w:val="22"/>
          <w:szCs w:val="22"/>
          <w:lang w:val="en-US" w:eastAsia="en-US"/>
        </w:rPr>
        <w:t>min R</w:t>
      </w:r>
      <w:r w:rsidRPr="001E1762">
        <w:rPr>
          <w:rFonts w:ascii="Trebuchet MS" w:eastAsia="Calibri" w:hAnsi="Trebuchet MS"/>
          <w:sz w:val="22"/>
          <w:szCs w:val="22"/>
          <w:lang w:eastAsia="en-US"/>
        </w:rPr>
        <w:t>10</w:t>
      </w:r>
      <w:r w:rsidRPr="001E1762">
        <w:rPr>
          <w:rFonts w:ascii="Trebuchet MS" w:eastAsia="Calibri" w:hAnsi="Trebuchet MS"/>
          <w:sz w:val="22"/>
          <w:szCs w:val="22"/>
          <w:lang w:val="en-US" w:eastAsia="en-US"/>
        </w:rPr>
        <w:t xml:space="preserve"> </w:t>
      </w:r>
      <w:r w:rsidRPr="001E1762">
        <w:rPr>
          <w:rFonts w:ascii="Trebuchet MS" w:eastAsia="Calibri" w:hAnsi="Trebuchet MS"/>
          <w:sz w:val="22"/>
          <w:szCs w:val="22"/>
          <w:lang w:eastAsia="en-US"/>
        </w:rPr>
        <w:t xml:space="preserve">за санитарните помещения и </w:t>
      </w:r>
      <w:r w:rsidRPr="001E1762">
        <w:rPr>
          <w:rFonts w:ascii="Trebuchet MS" w:eastAsia="Calibri" w:hAnsi="Trebuchet MS"/>
          <w:sz w:val="22"/>
          <w:szCs w:val="22"/>
          <w:lang w:val="en-US" w:eastAsia="en-US"/>
        </w:rPr>
        <w:t>min. R</w:t>
      </w:r>
      <w:proofErr w:type="gramStart"/>
      <w:r w:rsidRPr="001E1762">
        <w:rPr>
          <w:rFonts w:ascii="Trebuchet MS" w:eastAsia="Calibri" w:hAnsi="Trebuchet MS"/>
          <w:sz w:val="22"/>
          <w:szCs w:val="22"/>
          <w:lang w:val="en-US" w:eastAsia="en-US"/>
        </w:rPr>
        <w:t xml:space="preserve">9 </w:t>
      </w:r>
      <w:r w:rsidRPr="001E1762">
        <w:rPr>
          <w:rFonts w:ascii="Trebuchet MS" w:eastAsia="Calibri" w:hAnsi="Trebuchet MS"/>
          <w:sz w:val="22"/>
          <w:szCs w:val="22"/>
          <w:lang w:eastAsia="en-US"/>
        </w:rPr>
        <w:t xml:space="preserve"> за</w:t>
      </w:r>
      <w:proofErr w:type="gramEnd"/>
      <w:r w:rsidRPr="001E1762">
        <w:rPr>
          <w:rFonts w:ascii="Trebuchet MS" w:eastAsia="Calibri" w:hAnsi="Trebuchet MS"/>
          <w:sz w:val="22"/>
          <w:szCs w:val="22"/>
          <w:lang w:eastAsia="en-US"/>
        </w:rPr>
        <w:t xml:space="preserve"> останалите помещения, за които е предвидено теракотено покритие</w:t>
      </w:r>
    </w:p>
    <w:p w14:paraId="74A0C75D" w14:textId="77777777" w:rsidR="00952365" w:rsidRPr="001E1762" w:rsidRDefault="00952365" w:rsidP="00353008">
      <w:pPr>
        <w:pStyle w:val="ad"/>
        <w:numPr>
          <w:ilvl w:val="0"/>
          <w:numId w:val="32"/>
        </w:numPr>
        <w:suppressAutoHyphens w:val="0"/>
        <w:spacing w:before="60" w:after="60" w:line="276" w:lineRule="auto"/>
        <w:ind w:left="0" w:firstLine="567"/>
        <w:jc w:val="both"/>
        <w:rPr>
          <w:rFonts w:ascii="Trebuchet MS" w:eastAsia="Calibri" w:hAnsi="Trebuchet MS"/>
          <w:sz w:val="22"/>
          <w:szCs w:val="22"/>
          <w:lang w:eastAsia="en-US"/>
        </w:rPr>
      </w:pPr>
      <w:r w:rsidRPr="001E1762">
        <w:rPr>
          <w:rFonts w:ascii="Trebuchet MS" w:eastAsia="Calibri" w:hAnsi="Trebuchet MS"/>
          <w:sz w:val="22"/>
          <w:szCs w:val="22"/>
          <w:lang w:eastAsia="en-US"/>
        </w:rPr>
        <w:t xml:space="preserve">Гранитогрес – Предвиден е за вътрешно и външно стълбище, както и за тераси.  </w:t>
      </w:r>
    </w:p>
    <w:p w14:paraId="570D2F73" w14:textId="77777777" w:rsidR="00952365" w:rsidRPr="001E1762" w:rsidRDefault="00952365" w:rsidP="00353008">
      <w:pPr>
        <w:pStyle w:val="ad"/>
        <w:suppressAutoHyphens w:val="0"/>
        <w:spacing w:before="60" w:after="60" w:line="276" w:lineRule="auto"/>
        <w:ind w:left="0" w:firstLine="567"/>
        <w:jc w:val="both"/>
        <w:rPr>
          <w:rFonts w:ascii="Trebuchet MS" w:eastAsia="Calibri" w:hAnsi="Trebuchet MS"/>
          <w:sz w:val="22"/>
          <w:szCs w:val="22"/>
          <w:lang w:val="en-US" w:eastAsia="en-US"/>
        </w:rPr>
      </w:pPr>
      <w:r w:rsidRPr="001E1762">
        <w:rPr>
          <w:rFonts w:ascii="Trebuchet MS" w:eastAsia="Calibri" w:hAnsi="Trebuchet MS"/>
          <w:sz w:val="22"/>
          <w:szCs w:val="22"/>
          <w:lang w:eastAsia="en-US"/>
        </w:rPr>
        <w:t xml:space="preserve">дебелина на плочката ≥7,5 мм, </w:t>
      </w:r>
      <w:proofErr w:type="spellStart"/>
      <w:r w:rsidRPr="001E1762">
        <w:rPr>
          <w:rFonts w:ascii="Trebuchet MS" w:eastAsia="Calibri" w:hAnsi="Trebuchet MS"/>
          <w:sz w:val="22"/>
          <w:szCs w:val="22"/>
          <w:lang w:eastAsia="en-US"/>
        </w:rPr>
        <w:t>водопоглъщаемост</w:t>
      </w:r>
      <w:proofErr w:type="spellEnd"/>
      <w:r w:rsidRPr="001E1762">
        <w:rPr>
          <w:rFonts w:ascii="Trebuchet MS" w:eastAsia="Calibri" w:hAnsi="Trebuchet MS"/>
          <w:sz w:val="22"/>
          <w:szCs w:val="22"/>
          <w:lang w:eastAsia="en-US"/>
        </w:rPr>
        <w:t xml:space="preserve"> ≤0,5%, коефициент на </w:t>
      </w:r>
      <w:proofErr w:type="spellStart"/>
      <w:r w:rsidRPr="001E1762">
        <w:rPr>
          <w:rFonts w:ascii="Trebuchet MS" w:eastAsia="Calibri" w:hAnsi="Trebuchet MS"/>
          <w:sz w:val="22"/>
          <w:szCs w:val="22"/>
          <w:lang w:eastAsia="en-US"/>
        </w:rPr>
        <w:t>приплъзване</w:t>
      </w:r>
      <w:proofErr w:type="spellEnd"/>
      <w:r w:rsidRPr="001E1762">
        <w:rPr>
          <w:rFonts w:ascii="Trebuchet MS" w:eastAsia="Calibri" w:hAnsi="Trebuchet MS"/>
          <w:sz w:val="22"/>
          <w:szCs w:val="22"/>
          <w:lang w:eastAsia="en-US"/>
        </w:rPr>
        <w:t xml:space="preserve"> </w:t>
      </w:r>
      <w:r w:rsidRPr="001E1762">
        <w:rPr>
          <w:rFonts w:ascii="Trebuchet MS" w:eastAsia="Calibri" w:hAnsi="Trebuchet MS"/>
          <w:sz w:val="22"/>
          <w:szCs w:val="22"/>
          <w:lang w:val="en-US" w:eastAsia="en-US"/>
        </w:rPr>
        <w:t>min R</w:t>
      </w:r>
      <w:r w:rsidRPr="001E1762">
        <w:rPr>
          <w:rFonts w:ascii="Trebuchet MS" w:eastAsia="Calibri" w:hAnsi="Trebuchet MS"/>
          <w:sz w:val="22"/>
          <w:szCs w:val="22"/>
          <w:lang w:eastAsia="en-US"/>
        </w:rPr>
        <w:t>10.</w:t>
      </w:r>
      <w:r w:rsidRPr="001E1762">
        <w:rPr>
          <w:rFonts w:ascii="Trebuchet MS" w:eastAsia="Calibri" w:hAnsi="Trebuchet MS"/>
          <w:sz w:val="22"/>
          <w:szCs w:val="22"/>
          <w:lang w:val="en-US" w:eastAsia="en-US"/>
        </w:rPr>
        <w:t xml:space="preserve"> </w:t>
      </w:r>
    </w:p>
    <w:p w14:paraId="4C6A3535" w14:textId="211DEBA1" w:rsidR="00952365" w:rsidRPr="001E1762" w:rsidRDefault="00952365" w:rsidP="00353008">
      <w:pPr>
        <w:pStyle w:val="ad"/>
        <w:numPr>
          <w:ilvl w:val="0"/>
          <w:numId w:val="32"/>
        </w:numPr>
        <w:suppressAutoHyphens w:val="0"/>
        <w:spacing w:before="60" w:after="60" w:line="276" w:lineRule="auto"/>
        <w:ind w:left="0" w:firstLine="567"/>
        <w:jc w:val="both"/>
        <w:rPr>
          <w:rFonts w:ascii="Trebuchet MS" w:eastAsia="Calibri" w:hAnsi="Trebuchet MS"/>
          <w:sz w:val="22"/>
          <w:szCs w:val="22"/>
          <w:lang w:eastAsia="en-US"/>
        </w:rPr>
      </w:pPr>
      <w:r w:rsidRPr="001E1762">
        <w:rPr>
          <w:rFonts w:ascii="Trebuchet MS" w:eastAsia="Calibri" w:hAnsi="Trebuchet MS"/>
          <w:sz w:val="22"/>
          <w:szCs w:val="22"/>
          <w:lang w:eastAsia="en-US"/>
        </w:rPr>
        <w:t>За всички настилки и крайни покрития следва да се използват само материали „първо качество“.</w:t>
      </w:r>
    </w:p>
    <w:p w14:paraId="13E55463" w14:textId="73F24827" w:rsidR="00F90774" w:rsidRPr="001E1762" w:rsidRDefault="00F90774" w:rsidP="0014044D">
      <w:pPr>
        <w:pStyle w:val="ad"/>
        <w:suppressAutoHyphens w:val="0"/>
        <w:spacing w:before="60" w:after="60" w:line="276" w:lineRule="auto"/>
        <w:ind w:left="0" w:firstLine="567"/>
        <w:jc w:val="both"/>
        <w:rPr>
          <w:rFonts w:ascii="Trebuchet MS" w:eastAsia="Calibri" w:hAnsi="Trebuchet MS"/>
          <w:sz w:val="22"/>
          <w:szCs w:val="22"/>
          <w:lang w:eastAsia="en-US"/>
        </w:rPr>
      </w:pPr>
      <w:r w:rsidRPr="001E1762">
        <w:rPr>
          <w:rFonts w:ascii="Trebuchet MS" w:eastAsia="Calibri" w:hAnsi="Trebuchet MS"/>
          <w:sz w:val="22"/>
          <w:szCs w:val="22"/>
          <w:lang w:eastAsia="en-US"/>
        </w:rPr>
        <w:lastRenderedPageBreak/>
        <w:t xml:space="preserve">Участникът представя декларации за експлоатационни показатели или </w:t>
      </w:r>
      <w:r w:rsidRPr="001E1762">
        <w:rPr>
          <w:rFonts w:ascii="Trebuchet MS" w:eastAsia="Calibri" w:hAnsi="Trebuchet MS"/>
          <w:iCs/>
          <w:sz w:val="22"/>
          <w:szCs w:val="22"/>
          <w:lang w:eastAsia="en-US"/>
        </w:rPr>
        <w:t>декларации за характеристиките на строителния продукт</w:t>
      </w:r>
      <w:r w:rsidRPr="001E1762">
        <w:rPr>
          <w:rFonts w:ascii="Trebuchet MS" w:eastAsia="Calibri" w:hAnsi="Trebuchet MS"/>
          <w:sz w:val="22"/>
          <w:szCs w:val="22"/>
          <w:lang w:eastAsia="en-US"/>
        </w:rPr>
        <w:t xml:space="preserve"> за ламиниран паркет, </w:t>
      </w:r>
      <w:proofErr w:type="spellStart"/>
      <w:r w:rsidRPr="001E1762">
        <w:rPr>
          <w:rFonts w:ascii="Trebuchet MS" w:eastAsia="Calibri" w:hAnsi="Trebuchet MS"/>
          <w:sz w:val="22"/>
          <w:szCs w:val="22"/>
          <w:lang w:eastAsia="en-US"/>
        </w:rPr>
        <w:t>теракот</w:t>
      </w:r>
      <w:proofErr w:type="spellEnd"/>
      <w:r w:rsidRPr="001E1762">
        <w:rPr>
          <w:rFonts w:ascii="Trebuchet MS" w:eastAsia="Calibri" w:hAnsi="Trebuchet MS"/>
          <w:sz w:val="22"/>
          <w:szCs w:val="22"/>
          <w:lang w:eastAsia="en-US"/>
        </w:rPr>
        <w:t>, гранитогрес</w:t>
      </w:r>
      <w:r w:rsidR="001E1762" w:rsidRPr="001E1762">
        <w:rPr>
          <w:rFonts w:ascii="Trebuchet MS" w:eastAsia="Calibri" w:hAnsi="Trebuchet MS"/>
          <w:sz w:val="22"/>
          <w:szCs w:val="22"/>
          <w:lang w:eastAsia="en-US"/>
        </w:rPr>
        <w:t>.</w:t>
      </w:r>
    </w:p>
    <w:p w14:paraId="4FD56D5F" w14:textId="77777777" w:rsidR="00F90774" w:rsidRPr="00952365" w:rsidRDefault="00F90774" w:rsidP="0014044D">
      <w:pPr>
        <w:pStyle w:val="ad"/>
        <w:suppressAutoHyphens w:val="0"/>
        <w:spacing w:before="60" w:after="60" w:line="276" w:lineRule="auto"/>
        <w:ind w:left="0" w:firstLine="567"/>
        <w:jc w:val="both"/>
        <w:rPr>
          <w:rFonts w:ascii="Trebuchet MS" w:eastAsia="Calibri" w:hAnsi="Trebuchet MS"/>
          <w:sz w:val="22"/>
          <w:szCs w:val="22"/>
          <w:lang w:eastAsia="en-US"/>
        </w:rPr>
      </w:pPr>
    </w:p>
    <w:p w14:paraId="361A551D" w14:textId="77777777" w:rsidR="009E1C14" w:rsidRDefault="009E1C14" w:rsidP="0014044D">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Осветителни тела - Осветителната инсталация</w:t>
      </w:r>
      <w:r>
        <w:rPr>
          <w:rFonts w:ascii="Trebuchet MS" w:eastAsia="Calibri" w:hAnsi="Trebuchet MS"/>
          <w:sz w:val="22"/>
          <w:szCs w:val="22"/>
          <w:lang w:eastAsia="en-US"/>
        </w:rPr>
        <w:tab/>
        <w:t xml:space="preserve">е предвидена да се изпълни със </w:t>
      </w:r>
      <w:proofErr w:type="spellStart"/>
      <w:r>
        <w:rPr>
          <w:rFonts w:ascii="Trebuchet MS" w:eastAsia="Calibri" w:hAnsi="Trebuchet MS"/>
          <w:sz w:val="22"/>
          <w:szCs w:val="22"/>
          <w:lang w:eastAsia="en-US"/>
        </w:rPr>
        <w:t>светодиодни</w:t>
      </w:r>
      <w:proofErr w:type="spellEnd"/>
      <w:r>
        <w:rPr>
          <w:rFonts w:ascii="Trebuchet MS" w:eastAsia="Calibri" w:hAnsi="Trebuchet MS"/>
          <w:sz w:val="22"/>
          <w:szCs w:val="22"/>
          <w:lang w:eastAsia="en-US"/>
        </w:rPr>
        <w:t xml:space="preserve"> осветителни тела. В техническия проект по част „Електро“ са приложени </w:t>
      </w:r>
      <w:proofErr w:type="spellStart"/>
      <w:r>
        <w:rPr>
          <w:rFonts w:ascii="Trebuchet MS" w:eastAsia="Calibri" w:hAnsi="Trebuchet MS"/>
          <w:sz w:val="22"/>
          <w:szCs w:val="22"/>
          <w:lang w:eastAsia="en-US"/>
        </w:rPr>
        <w:t>светлотерхнически</w:t>
      </w:r>
      <w:proofErr w:type="spellEnd"/>
      <w:r>
        <w:rPr>
          <w:rFonts w:ascii="Trebuchet MS" w:eastAsia="Calibri" w:hAnsi="Trebuchet MS"/>
          <w:sz w:val="22"/>
          <w:szCs w:val="22"/>
          <w:lang w:eastAsia="en-US"/>
        </w:rPr>
        <w:t xml:space="preserve"> изчисления за основните помещения. Следва да се представят документи за осветителните тела в помещения гардеробно, занималня и спално, както и за канцелариите, доказващи че светлинният им поток е равен или по-голям от заложения в проекта по част „Електро“. </w:t>
      </w:r>
    </w:p>
    <w:p w14:paraId="5B86E57E" w14:textId="552D03CA" w:rsidR="009E1C14" w:rsidRDefault="008173EA" w:rsidP="0014044D">
      <w:pPr>
        <w:pStyle w:val="ad"/>
        <w:numPr>
          <w:ilvl w:val="0"/>
          <w:numId w:val="32"/>
        </w:numPr>
        <w:suppressAutoHyphens w:val="0"/>
        <w:spacing w:before="60" w:after="60" w:line="276" w:lineRule="auto"/>
        <w:ind w:left="0" w:firstLine="567"/>
        <w:jc w:val="both"/>
        <w:rPr>
          <w:rFonts w:ascii="Trebuchet MS" w:eastAsia="Calibri" w:hAnsi="Trebuchet MS"/>
          <w:sz w:val="22"/>
          <w:szCs w:val="22"/>
          <w:lang w:eastAsia="en-US"/>
        </w:rPr>
      </w:pPr>
      <w:proofErr w:type="spellStart"/>
      <w:r w:rsidRPr="008173EA">
        <w:rPr>
          <w:rFonts w:ascii="Trebuchet MS" w:eastAsia="Calibri" w:hAnsi="Trebuchet MS"/>
          <w:sz w:val="22"/>
          <w:szCs w:val="22"/>
          <w:lang w:eastAsia="en-US"/>
        </w:rPr>
        <w:t>Мълниезащитна</w:t>
      </w:r>
      <w:proofErr w:type="spellEnd"/>
      <w:r w:rsidRPr="008173EA">
        <w:rPr>
          <w:rFonts w:ascii="Trebuchet MS" w:eastAsia="Calibri" w:hAnsi="Trebuchet MS"/>
          <w:sz w:val="22"/>
          <w:szCs w:val="22"/>
          <w:lang w:eastAsia="en-US"/>
        </w:rPr>
        <w:t xml:space="preserve"> инсталация - </w:t>
      </w:r>
      <w:r w:rsidR="009E1C14" w:rsidRPr="008173EA">
        <w:rPr>
          <w:rFonts w:ascii="Trebuchet MS" w:eastAsia="Calibri" w:hAnsi="Trebuchet MS"/>
          <w:sz w:val="22"/>
          <w:szCs w:val="22"/>
          <w:lang w:eastAsia="en-US"/>
        </w:rPr>
        <w:t xml:space="preserve"> </w:t>
      </w:r>
      <w:proofErr w:type="spellStart"/>
      <w:r w:rsidR="009E1C14" w:rsidRPr="008173EA">
        <w:rPr>
          <w:rFonts w:ascii="Trebuchet MS" w:eastAsia="Calibri" w:hAnsi="Trebuchet MS"/>
          <w:sz w:val="22"/>
          <w:szCs w:val="22"/>
          <w:lang w:eastAsia="en-US"/>
        </w:rPr>
        <w:t>Мълниеприемникът</w:t>
      </w:r>
      <w:proofErr w:type="spellEnd"/>
      <w:r w:rsidR="009E1C14" w:rsidRPr="008173EA">
        <w:rPr>
          <w:rFonts w:ascii="Trebuchet MS" w:eastAsia="Calibri" w:hAnsi="Trebuchet MS"/>
          <w:sz w:val="22"/>
          <w:szCs w:val="22"/>
          <w:lang w:eastAsia="en-US"/>
        </w:rPr>
        <w:t xml:space="preserve"> с изпреварващо действие следва да покрива цялата площ на сградата.</w:t>
      </w:r>
    </w:p>
    <w:p w14:paraId="77CC2B05" w14:textId="147533D8" w:rsidR="0014044D" w:rsidRPr="001E1762" w:rsidRDefault="0014044D" w:rsidP="0014044D">
      <w:pPr>
        <w:pStyle w:val="ad"/>
        <w:suppressAutoHyphens w:val="0"/>
        <w:spacing w:before="60" w:after="60" w:line="276" w:lineRule="auto"/>
        <w:ind w:left="0" w:firstLine="567"/>
        <w:jc w:val="both"/>
        <w:rPr>
          <w:rFonts w:ascii="Trebuchet MS" w:eastAsia="Calibri" w:hAnsi="Trebuchet MS"/>
          <w:sz w:val="22"/>
          <w:szCs w:val="22"/>
          <w:highlight w:val="yellow"/>
          <w:lang w:eastAsia="en-US"/>
        </w:rPr>
      </w:pPr>
      <w:r w:rsidRPr="001E1762">
        <w:rPr>
          <w:rFonts w:ascii="Trebuchet MS" w:eastAsia="Calibri" w:hAnsi="Trebuchet MS"/>
          <w:sz w:val="22"/>
          <w:szCs w:val="22"/>
          <w:lang w:eastAsia="en-US"/>
        </w:rPr>
        <w:t xml:space="preserve">Участникът представя декларации за експлоатационни показатели или </w:t>
      </w:r>
      <w:r w:rsidRPr="001E1762">
        <w:rPr>
          <w:rFonts w:ascii="Trebuchet MS" w:eastAsia="Calibri" w:hAnsi="Trebuchet MS"/>
          <w:iCs/>
          <w:sz w:val="22"/>
          <w:szCs w:val="22"/>
          <w:lang w:eastAsia="en-US"/>
        </w:rPr>
        <w:t>декларации за характеристиките на строителния продукт</w:t>
      </w:r>
      <w:r w:rsidRPr="001E1762">
        <w:rPr>
          <w:rFonts w:ascii="Trebuchet MS" w:eastAsia="Calibri" w:hAnsi="Trebuchet MS"/>
          <w:sz w:val="22"/>
          <w:szCs w:val="22"/>
          <w:lang w:eastAsia="en-US"/>
        </w:rPr>
        <w:t xml:space="preserve"> за осветителни тела и </w:t>
      </w:r>
      <w:proofErr w:type="spellStart"/>
      <w:r w:rsidRPr="001E1762">
        <w:rPr>
          <w:rFonts w:ascii="Trebuchet MS" w:eastAsia="Calibri" w:hAnsi="Trebuchet MS"/>
          <w:sz w:val="22"/>
          <w:szCs w:val="22"/>
          <w:lang w:eastAsia="en-US"/>
        </w:rPr>
        <w:t>мълниеприемник</w:t>
      </w:r>
      <w:proofErr w:type="spellEnd"/>
      <w:r w:rsidRPr="001E1762">
        <w:rPr>
          <w:rFonts w:ascii="Trebuchet MS" w:eastAsia="Calibri" w:hAnsi="Trebuchet MS"/>
          <w:sz w:val="22"/>
          <w:szCs w:val="22"/>
          <w:lang w:eastAsia="en-US"/>
        </w:rPr>
        <w:t xml:space="preserve"> с изпреварващо действие.</w:t>
      </w:r>
    </w:p>
    <w:p w14:paraId="77C0E361" w14:textId="6C7AF76F" w:rsidR="0014044D" w:rsidRPr="001E1762" w:rsidRDefault="000E45D7" w:rsidP="0014044D">
      <w:pPr>
        <w:pStyle w:val="ad"/>
        <w:numPr>
          <w:ilvl w:val="0"/>
          <w:numId w:val="32"/>
        </w:numPr>
        <w:suppressAutoHyphens w:val="0"/>
        <w:spacing w:before="60" w:after="60" w:line="276" w:lineRule="auto"/>
        <w:ind w:left="0" w:firstLine="567"/>
        <w:jc w:val="both"/>
        <w:rPr>
          <w:rFonts w:ascii="Trebuchet MS" w:eastAsia="Calibri" w:hAnsi="Trebuchet MS"/>
          <w:sz w:val="22"/>
          <w:szCs w:val="22"/>
          <w:lang w:eastAsia="en-US"/>
        </w:rPr>
      </w:pPr>
      <w:r w:rsidRPr="001E1762">
        <w:rPr>
          <w:rFonts w:ascii="Trebuchet MS" w:eastAsia="Calibri" w:hAnsi="Trebuchet MS"/>
          <w:sz w:val="22"/>
          <w:szCs w:val="22"/>
          <w:lang w:eastAsia="en-US"/>
        </w:rPr>
        <w:t xml:space="preserve">Покрив – Покривното покритие е от бетонови керемиди. Ще се монтират </w:t>
      </w:r>
      <w:proofErr w:type="spellStart"/>
      <w:r w:rsidRPr="001E1762">
        <w:rPr>
          <w:rFonts w:ascii="Trebuchet MS" w:eastAsia="Calibri" w:hAnsi="Trebuchet MS"/>
          <w:sz w:val="22"/>
          <w:szCs w:val="22"/>
          <w:lang w:eastAsia="en-US"/>
        </w:rPr>
        <w:t>снегозадържащи</w:t>
      </w:r>
      <w:proofErr w:type="spellEnd"/>
      <w:r w:rsidRPr="001E1762">
        <w:rPr>
          <w:rFonts w:ascii="Trebuchet MS" w:eastAsia="Calibri" w:hAnsi="Trebuchet MS"/>
          <w:sz w:val="22"/>
          <w:szCs w:val="22"/>
          <w:lang w:eastAsia="en-US"/>
        </w:rPr>
        <w:t xml:space="preserve"> и вентилационни керемиди. Ще се използват елементи на производителя за отдушниците на канализацията и евентуално на вентилацият</w:t>
      </w:r>
      <w:r w:rsidR="000E2194" w:rsidRPr="001E1762">
        <w:rPr>
          <w:rFonts w:ascii="Trebuchet MS" w:eastAsia="Calibri" w:hAnsi="Trebuchet MS"/>
          <w:sz w:val="22"/>
          <w:szCs w:val="22"/>
          <w:lang w:eastAsia="en-US"/>
        </w:rPr>
        <w:t xml:space="preserve">а. </w:t>
      </w:r>
    </w:p>
    <w:p w14:paraId="6B4BE456" w14:textId="7B429362" w:rsidR="00952365" w:rsidRPr="001E1762" w:rsidRDefault="0014044D" w:rsidP="0014044D">
      <w:pPr>
        <w:pStyle w:val="ad"/>
        <w:suppressAutoHyphens w:val="0"/>
        <w:spacing w:before="60" w:after="60" w:line="276" w:lineRule="auto"/>
        <w:ind w:left="0" w:firstLine="567"/>
        <w:jc w:val="both"/>
        <w:rPr>
          <w:rFonts w:ascii="Trebuchet MS" w:eastAsia="Calibri" w:hAnsi="Trebuchet MS"/>
          <w:sz w:val="22"/>
          <w:szCs w:val="22"/>
          <w:lang w:eastAsia="en-US"/>
        </w:rPr>
      </w:pPr>
      <w:r w:rsidRPr="001E1762">
        <w:rPr>
          <w:rFonts w:ascii="Trebuchet MS" w:eastAsia="Calibri" w:hAnsi="Trebuchet MS"/>
          <w:sz w:val="22"/>
          <w:szCs w:val="22"/>
          <w:lang w:eastAsia="en-US"/>
        </w:rPr>
        <w:t xml:space="preserve">Участникът представя декларация за експлоатационни показатели или </w:t>
      </w:r>
      <w:r w:rsidRPr="001E1762">
        <w:rPr>
          <w:rFonts w:ascii="Trebuchet MS" w:eastAsia="Calibri" w:hAnsi="Trebuchet MS"/>
          <w:iCs/>
          <w:sz w:val="22"/>
          <w:szCs w:val="22"/>
          <w:lang w:eastAsia="en-US"/>
        </w:rPr>
        <w:t>декларация за характеристиките на строителния продукт</w:t>
      </w:r>
      <w:r w:rsidR="000E45D7" w:rsidRPr="001E1762">
        <w:rPr>
          <w:rFonts w:ascii="Trebuchet MS" w:eastAsia="Calibri" w:hAnsi="Trebuchet MS"/>
          <w:sz w:val="22"/>
          <w:szCs w:val="22"/>
          <w:lang w:eastAsia="en-US"/>
        </w:rPr>
        <w:t xml:space="preserve"> </w:t>
      </w:r>
      <w:r w:rsidRPr="001E1762">
        <w:rPr>
          <w:rFonts w:ascii="Trebuchet MS" w:eastAsia="Calibri" w:hAnsi="Trebuchet MS"/>
          <w:sz w:val="22"/>
          <w:szCs w:val="22"/>
          <w:lang w:eastAsia="en-US"/>
        </w:rPr>
        <w:t>з</w:t>
      </w:r>
      <w:r w:rsidR="000E45D7" w:rsidRPr="001E1762">
        <w:rPr>
          <w:rFonts w:ascii="Trebuchet MS" w:eastAsia="Calibri" w:hAnsi="Trebuchet MS"/>
          <w:sz w:val="22"/>
          <w:szCs w:val="22"/>
          <w:lang w:eastAsia="en-US"/>
        </w:rPr>
        <w:t>а керемидите.</w:t>
      </w:r>
    </w:p>
    <w:p w14:paraId="3DBE4CF1" w14:textId="6DF1570D" w:rsidR="00715613" w:rsidRDefault="009104A8" w:rsidP="0014044D">
      <w:pPr>
        <w:pStyle w:val="ad"/>
        <w:numPr>
          <w:ilvl w:val="0"/>
          <w:numId w:val="32"/>
        </w:numPr>
        <w:suppressAutoHyphens w:val="0"/>
        <w:spacing w:before="60" w:after="60" w:line="276" w:lineRule="auto"/>
        <w:ind w:left="0" w:firstLine="567"/>
        <w:jc w:val="both"/>
        <w:rPr>
          <w:rFonts w:ascii="Trebuchet MS" w:eastAsia="Calibri" w:hAnsi="Trebuchet MS"/>
          <w:sz w:val="22"/>
          <w:szCs w:val="22"/>
          <w:lang w:eastAsia="en-US"/>
        </w:rPr>
      </w:pPr>
      <w:r>
        <w:rPr>
          <w:rFonts w:ascii="Trebuchet MS" w:eastAsia="Calibri" w:hAnsi="Trebuchet MS"/>
          <w:sz w:val="22"/>
          <w:szCs w:val="22"/>
          <w:lang w:eastAsia="en-US"/>
        </w:rPr>
        <w:t xml:space="preserve">Отоплителна инсталация – Отоплителните тела са основно вентилаторни конвектори. В санитарните и обслужващи помещения са алуминиеви радиатори. Възложителят поставя изискване за нивото на шум на вентилаторните конвектори, </w:t>
      </w:r>
      <w:r w:rsidR="008C3229">
        <w:rPr>
          <w:rFonts w:ascii="Trebuchet MS" w:eastAsia="Calibri" w:hAnsi="Trebuchet MS"/>
          <w:sz w:val="22"/>
          <w:szCs w:val="22"/>
          <w:lang w:eastAsia="en-US"/>
        </w:rPr>
        <w:t xml:space="preserve">като звуковото налягане на конвекторите при максимално ниво на вентилатора не може да бъде по-голямо от 45 </w:t>
      </w:r>
      <w:proofErr w:type="spellStart"/>
      <w:r w:rsidR="008C3229">
        <w:rPr>
          <w:rFonts w:ascii="Trebuchet MS" w:eastAsia="Calibri" w:hAnsi="Trebuchet MS"/>
          <w:sz w:val="22"/>
          <w:szCs w:val="22"/>
          <w:lang w:val="en-US" w:eastAsia="en-US"/>
        </w:rPr>
        <w:t>dB.</w:t>
      </w:r>
      <w:proofErr w:type="spellEnd"/>
      <w:r w:rsidR="008C3229">
        <w:rPr>
          <w:rFonts w:ascii="Trebuchet MS" w:eastAsia="Calibri" w:hAnsi="Trebuchet MS"/>
          <w:sz w:val="22"/>
          <w:szCs w:val="22"/>
          <w:lang w:val="en-US" w:eastAsia="en-US"/>
        </w:rPr>
        <w:t xml:space="preserve"> </w:t>
      </w:r>
      <w:r w:rsidR="00047621">
        <w:rPr>
          <w:rFonts w:ascii="Trebuchet MS" w:eastAsia="Calibri" w:hAnsi="Trebuchet MS"/>
          <w:sz w:val="22"/>
          <w:szCs w:val="22"/>
          <w:lang w:eastAsia="en-US"/>
        </w:rPr>
        <w:t xml:space="preserve">Отоплителната мощност на конвекторите се определя при входяща температура на топлоносителя 50 °С. </w:t>
      </w:r>
      <w:r w:rsidR="00715613">
        <w:rPr>
          <w:rFonts w:ascii="Trebuchet MS" w:eastAsia="Calibri" w:hAnsi="Trebuchet MS"/>
          <w:sz w:val="22"/>
          <w:szCs w:val="22"/>
          <w:lang w:eastAsia="en-US"/>
        </w:rPr>
        <w:t xml:space="preserve">За вентилаторните конвектори се представят документи, удостоверяващи съответствието им на проекта и на изискванията на Възложителя. Алуминиевите радиатори са съставени от </w:t>
      </w:r>
      <w:proofErr w:type="spellStart"/>
      <w:r w:rsidR="00715613">
        <w:rPr>
          <w:rFonts w:ascii="Trebuchet MS" w:eastAsia="Calibri" w:hAnsi="Trebuchet MS"/>
          <w:sz w:val="22"/>
          <w:szCs w:val="22"/>
          <w:lang w:eastAsia="en-US"/>
        </w:rPr>
        <w:t>глидери</w:t>
      </w:r>
      <w:proofErr w:type="spellEnd"/>
      <w:r w:rsidR="00715613">
        <w:rPr>
          <w:rFonts w:ascii="Trebuchet MS" w:eastAsia="Calibri" w:hAnsi="Trebuchet MS"/>
          <w:sz w:val="22"/>
          <w:szCs w:val="22"/>
          <w:lang w:eastAsia="en-US"/>
        </w:rPr>
        <w:t xml:space="preserve"> с височина 500</w:t>
      </w:r>
      <w:r w:rsidR="00715613">
        <w:rPr>
          <w:rFonts w:ascii="Trebuchet MS" w:eastAsia="Calibri" w:hAnsi="Trebuchet MS"/>
          <w:sz w:val="22"/>
          <w:szCs w:val="22"/>
          <w:lang w:val="en-US" w:eastAsia="en-US"/>
        </w:rPr>
        <w:t>mm.</w:t>
      </w:r>
      <w:r w:rsidR="00715613">
        <w:rPr>
          <w:rFonts w:ascii="Trebuchet MS" w:eastAsia="Calibri" w:hAnsi="Trebuchet MS"/>
          <w:sz w:val="22"/>
          <w:szCs w:val="22"/>
          <w:lang w:eastAsia="en-US"/>
        </w:rPr>
        <w:t xml:space="preserve"> </w:t>
      </w:r>
      <w:proofErr w:type="spellStart"/>
      <w:r w:rsidR="00715613">
        <w:rPr>
          <w:rFonts w:ascii="Trebuchet MS" w:eastAsia="Calibri" w:hAnsi="Trebuchet MS"/>
          <w:sz w:val="22"/>
          <w:szCs w:val="22"/>
          <w:lang w:eastAsia="en-US"/>
        </w:rPr>
        <w:t>Глидерите</w:t>
      </w:r>
      <w:proofErr w:type="spellEnd"/>
      <w:r w:rsidR="00715613">
        <w:rPr>
          <w:rFonts w:ascii="Trebuchet MS" w:eastAsia="Calibri" w:hAnsi="Trebuchet MS"/>
          <w:sz w:val="22"/>
          <w:szCs w:val="22"/>
          <w:lang w:eastAsia="en-US"/>
        </w:rPr>
        <w:t xml:space="preserve"> следва да имат мощност не по-малка от 1</w:t>
      </w:r>
      <w:r w:rsidR="0010669D">
        <w:rPr>
          <w:rFonts w:ascii="Trebuchet MS" w:eastAsia="Calibri" w:hAnsi="Trebuchet MS"/>
          <w:sz w:val="22"/>
          <w:szCs w:val="22"/>
          <w:lang w:eastAsia="en-US"/>
        </w:rPr>
        <w:t>23</w:t>
      </w:r>
      <w:r w:rsidR="00715613">
        <w:rPr>
          <w:rFonts w:ascii="Trebuchet MS" w:eastAsia="Calibri" w:hAnsi="Trebuchet MS"/>
          <w:sz w:val="22"/>
          <w:szCs w:val="22"/>
          <w:lang w:eastAsia="en-US"/>
        </w:rPr>
        <w:t xml:space="preserve"> </w:t>
      </w:r>
      <w:r w:rsidR="00715613">
        <w:rPr>
          <w:rFonts w:ascii="Trebuchet MS" w:eastAsia="Calibri" w:hAnsi="Trebuchet MS"/>
          <w:sz w:val="22"/>
          <w:szCs w:val="22"/>
          <w:lang w:val="en-US" w:eastAsia="en-US"/>
        </w:rPr>
        <w:t xml:space="preserve">W </w:t>
      </w:r>
      <w:r w:rsidR="00715613">
        <w:rPr>
          <w:rFonts w:ascii="Trebuchet MS" w:eastAsia="Calibri" w:hAnsi="Trebuchet MS"/>
          <w:sz w:val="22"/>
          <w:szCs w:val="22"/>
          <w:lang w:eastAsia="en-US"/>
        </w:rPr>
        <w:t xml:space="preserve">при </w:t>
      </w:r>
      <w:r w:rsidR="00881888">
        <w:rPr>
          <w:rFonts w:ascii="Trebuchet MS" w:eastAsia="Calibri" w:hAnsi="Trebuchet MS"/>
          <w:sz w:val="22"/>
          <w:szCs w:val="22"/>
          <w:lang w:eastAsia="en-US"/>
        </w:rPr>
        <w:t>Δ</w:t>
      </w:r>
      <w:r w:rsidR="00881888">
        <w:rPr>
          <w:rFonts w:ascii="Trebuchet MS" w:eastAsia="Calibri" w:hAnsi="Trebuchet MS"/>
          <w:sz w:val="22"/>
          <w:szCs w:val="22"/>
          <w:lang w:val="en-US" w:eastAsia="en-US"/>
        </w:rPr>
        <w:t>t</w:t>
      </w:r>
      <w:r w:rsidR="00881888">
        <w:rPr>
          <w:rFonts w:ascii="Trebuchet MS" w:eastAsia="Calibri" w:hAnsi="Trebuchet MS"/>
          <w:sz w:val="22"/>
          <w:szCs w:val="22"/>
          <w:lang w:eastAsia="en-US"/>
        </w:rPr>
        <w:t xml:space="preserve"> </w:t>
      </w:r>
      <w:bookmarkStart w:id="10" w:name="_GoBack"/>
      <w:bookmarkEnd w:id="10"/>
      <w:r w:rsidR="00715613">
        <w:rPr>
          <w:rFonts w:ascii="Trebuchet MS" w:eastAsia="Calibri" w:hAnsi="Trebuchet MS"/>
          <w:sz w:val="22"/>
          <w:szCs w:val="22"/>
          <w:lang w:eastAsia="en-US"/>
        </w:rPr>
        <w:t>50 °С.</w:t>
      </w:r>
    </w:p>
    <w:p w14:paraId="7127BAD3" w14:textId="6FCA8729" w:rsidR="009E1C14" w:rsidRDefault="00353008" w:rsidP="0014044D">
      <w:pPr>
        <w:pStyle w:val="ad"/>
        <w:numPr>
          <w:ilvl w:val="0"/>
          <w:numId w:val="32"/>
        </w:numPr>
        <w:suppressAutoHyphens w:val="0"/>
        <w:spacing w:before="60" w:after="60" w:line="276" w:lineRule="auto"/>
        <w:ind w:left="0" w:firstLine="567"/>
        <w:jc w:val="both"/>
        <w:rPr>
          <w:rFonts w:ascii="Trebuchet MS" w:eastAsia="Calibri" w:hAnsi="Trebuchet MS"/>
          <w:sz w:val="22"/>
          <w:szCs w:val="22"/>
          <w:lang w:eastAsia="en-US"/>
        </w:rPr>
      </w:pPr>
      <w:r>
        <w:rPr>
          <w:rFonts w:ascii="Trebuchet MS" w:eastAsia="Calibri" w:hAnsi="Trebuchet MS"/>
          <w:sz w:val="22"/>
          <w:szCs w:val="22"/>
          <w:lang w:eastAsia="en-US"/>
        </w:rPr>
        <w:t xml:space="preserve">Вентилационна инсталация – Предвижда се изграждане на смукателна вентилация за санитарните помещения и за помещенията, които нямат </w:t>
      </w:r>
      <w:proofErr w:type="spellStart"/>
      <w:r>
        <w:rPr>
          <w:rFonts w:ascii="Trebuchet MS" w:eastAsia="Calibri" w:hAnsi="Trebuchet MS"/>
          <w:sz w:val="22"/>
          <w:szCs w:val="22"/>
          <w:lang w:eastAsia="en-US"/>
        </w:rPr>
        <w:t>отваряеми</w:t>
      </w:r>
      <w:proofErr w:type="spellEnd"/>
      <w:r>
        <w:rPr>
          <w:rFonts w:ascii="Trebuchet MS" w:eastAsia="Calibri" w:hAnsi="Trebuchet MS"/>
          <w:sz w:val="22"/>
          <w:szCs w:val="22"/>
          <w:lang w:eastAsia="en-US"/>
        </w:rPr>
        <w:t xml:space="preserve"> прозорци към външен въздух. Следва да се представи декларация за експлоатационни характеристики и каталожни данни, доказващи съответствието на </w:t>
      </w:r>
      <w:proofErr w:type="spellStart"/>
      <w:r>
        <w:rPr>
          <w:rFonts w:ascii="Trebuchet MS" w:eastAsia="Calibri" w:hAnsi="Trebuchet MS"/>
          <w:sz w:val="22"/>
          <w:szCs w:val="22"/>
          <w:lang w:eastAsia="en-US"/>
        </w:rPr>
        <w:t>двускоростния</w:t>
      </w:r>
      <w:proofErr w:type="spellEnd"/>
      <w:r>
        <w:rPr>
          <w:rFonts w:ascii="Trebuchet MS" w:eastAsia="Calibri" w:hAnsi="Trebuchet MS"/>
          <w:sz w:val="22"/>
          <w:szCs w:val="22"/>
          <w:lang w:eastAsia="en-US"/>
        </w:rPr>
        <w:t xml:space="preserve"> канален вентилатор на инвестиционния проект.</w:t>
      </w:r>
    </w:p>
    <w:p w14:paraId="5AD17AB6" w14:textId="68018AA5" w:rsidR="00010295" w:rsidRPr="00076111" w:rsidRDefault="0014044D" w:rsidP="00010295">
      <w:pPr>
        <w:pStyle w:val="ad"/>
        <w:suppressAutoHyphens w:val="0"/>
        <w:spacing w:before="60" w:after="60" w:line="276" w:lineRule="auto"/>
        <w:ind w:left="0" w:firstLine="567"/>
        <w:jc w:val="both"/>
        <w:rPr>
          <w:rFonts w:ascii="Trebuchet MS" w:eastAsia="Calibri" w:hAnsi="Trebuchet MS"/>
          <w:iCs/>
          <w:sz w:val="22"/>
          <w:szCs w:val="22"/>
          <w:lang w:eastAsia="en-US"/>
        </w:rPr>
      </w:pPr>
      <w:r w:rsidRPr="00076111">
        <w:rPr>
          <w:rFonts w:ascii="Trebuchet MS" w:eastAsia="Calibri" w:hAnsi="Trebuchet MS"/>
          <w:sz w:val="22"/>
          <w:szCs w:val="22"/>
          <w:lang w:eastAsia="en-US"/>
        </w:rPr>
        <w:t xml:space="preserve">Участникът представя декларация за експлоатационни показатели или </w:t>
      </w:r>
      <w:r w:rsidRPr="00076111">
        <w:rPr>
          <w:rFonts w:ascii="Trebuchet MS" w:eastAsia="Calibri" w:hAnsi="Trebuchet MS"/>
          <w:iCs/>
          <w:sz w:val="22"/>
          <w:szCs w:val="22"/>
          <w:lang w:eastAsia="en-US"/>
        </w:rPr>
        <w:t>декларация за характеристиките на строителния продукт</w:t>
      </w:r>
      <w:r w:rsidR="00010295" w:rsidRPr="00076111">
        <w:rPr>
          <w:rFonts w:ascii="Trebuchet MS" w:eastAsia="Calibri" w:hAnsi="Trebuchet MS"/>
          <w:iCs/>
          <w:sz w:val="22"/>
          <w:szCs w:val="22"/>
          <w:lang w:eastAsia="en-US"/>
        </w:rPr>
        <w:t xml:space="preserve"> за вентилаторен конвектор, алуминиев </w:t>
      </w:r>
      <w:proofErr w:type="spellStart"/>
      <w:r w:rsidR="00010295" w:rsidRPr="00076111">
        <w:rPr>
          <w:rFonts w:ascii="Trebuchet MS" w:eastAsia="Calibri" w:hAnsi="Trebuchet MS"/>
          <w:iCs/>
          <w:sz w:val="22"/>
          <w:szCs w:val="22"/>
          <w:lang w:eastAsia="en-US"/>
        </w:rPr>
        <w:t>глидер</w:t>
      </w:r>
      <w:proofErr w:type="spellEnd"/>
      <w:r w:rsidR="00010295" w:rsidRPr="00076111">
        <w:rPr>
          <w:rFonts w:ascii="Trebuchet MS" w:eastAsia="Calibri" w:hAnsi="Trebuchet MS"/>
          <w:iCs/>
          <w:sz w:val="22"/>
          <w:szCs w:val="22"/>
          <w:lang w:eastAsia="en-US"/>
        </w:rPr>
        <w:t xml:space="preserve">, </w:t>
      </w:r>
      <w:proofErr w:type="spellStart"/>
      <w:r w:rsidR="00010295" w:rsidRPr="00076111">
        <w:rPr>
          <w:rFonts w:ascii="Trebuchet MS" w:eastAsia="Calibri" w:hAnsi="Trebuchet MS"/>
          <w:iCs/>
          <w:sz w:val="22"/>
          <w:szCs w:val="22"/>
          <w:lang w:eastAsia="en-US"/>
        </w:rPr>
        <w:t>двускоростен</w:t>
      </w:r>
      <w:proofErr w:type="spellEnd"/>
      <w:r w:rsidR="00010295" w:rsidRPr="00076111">
        <w:rPr>
          <w:rFonts w:ascii="Trebuchet MS" w:eastAsia="Calibri" w:hAnsi="Trebuchet MS"/>
          <w:iCs/>
          <w:sz w:val="22"/>
          <w:szCs w:val="22"/>
          <w:lang w:eastAsia="en-US"/>
        </w:rPr>
        <w:t xml:space="preserve"> канален вентилатор. От представените декларации или от допълнително представени каталожни данни  следва да </w:t>
      </w:r>
      <w:r w:rsidR="00BA298F" w:rsidRPr="00076111">
        <w:rPr>
          <w:rFonts w:ascii="Trebuchet MS" w:eastAsia="Calibri" w:hAnsi="Trebuchet MS"/>
          <w:iCs/>
          <w:sz w:val="22"/>
          <w:szCs w:val="22"/>
          <w:lang w:eastAsia="en-US"/>
        </w:rPr>
        <w:t>е видно, че техническите параметри на продуктите удовлетворяват изискванията на техническия проект и техническата спецификация.</w:t>
      </w:r>
    </w:p>
    <w:p w14:paraId="606BC97B" w14:textId="183B8DE0" w:rsidR="00353008" w:rsidRPr="00076111" w:rsidRDefault="00353008" w:rsidP="00010295">
      <w:pPr>
        <w:pStyle w:val="ad"/>
        <w:suppressAutoHyphens w:val="0"/>
        <w:spacing w:before="60" w:after="60" w:line="276" w:lineRule="auto"/>
        <w:ind w:left="0" w:firstLine="567"/>
        <w:jc w:val="both"/>
        <w:rPr>
          <w:rFonts w:ascii="Trebuchet MS" w:eastAsia="Calibri" w:hAnsi="Trebuchet MS"/>
          <w:sz w:val="22"/>
          <w:szCs w:val="22"/>
          <w:lang w:eastAsia="en-US"/>
        </w:rPr>
      </w:pPr>
      <w:proofErr w:type="spellStart"/>
      <w:r w:rsidRPr="00076111">
        <w:rPr>
          <w:rFonts w:ascii="Trebuchet MS" w:eastAsia="Calibri" w:hAnsi="Trebuchet MS"/>
          <w:sz w:val="22"/>
          <w:szCs w:val="22"/>
          <w:lang w:eastAsia="en-US"/>
        </w:rPr>
        <w:t>Пожароизвестителна</w:t>
      </w:r>
      <w:proofErr w:type="spellEnd"/>
      <w:r w:rsidRPr="00076111">
        <w:rPr>
          <w:rFonts w:ascii="Trebuchet MS" w:eastAsia="Calibri" w:hAnsi="Trebuchet MS"/>
          <w:sz w:val="22"/>
          <w:szCs w:val="22"/>
          <w:lang w:eastAsia="en-US"/>
        </w:rPr>
        <w:t xml:space="preserve"> инсталация – </w:t>
      </w:r>
      <w:r w:rsidR="00BA298F" w:rsidRPr="00076111">
        <w:rPr>
          <w:rFonts w:ascii="Trebuchet MS" w:eastAsia="Calibri" w:hAnsi="Trebuchet MS"/>
          <w:sz w:val="22"/>
          <w:szCs w:val="22"/>
          <w:lang w:eastAsia="en-US"/>
        </w:rPr>
        <w:t xml:space="preserve">Участникът представя декларация за експлоатационни показатели или </w:t>
      </w:r>
      <w:r w:rsidR="00BA298F" w:rsidRPr="00076111">
        <w:rPr>
          <w:rFonts w:ascii="Trebuchet MS" w:eastAsia="Calibri" w:hAnsi="Trebuchet MS"/>
          <w:iCs/>
          <w:sz w:val="22"/>
          <w:szCs w:val="22"/>
          <w:lang w:eastAsia="en-US"/>
        </w:rPr>
        <w:t>декларация за характеристиките на строителния продукт</w:t>
      </w:r>
      <w:r w:rsidRPr="00076111">
        <w:rPr>
          <w:rFonts w:ascii="Trebuchet MS" w:eastAsia="Calibri" w:hAnsi="Trebuchet MS"/>
          <w:sz w:val="22"/>
          <w:szCs w:val="22"/>
          <w:lang w:eastAsia="en-US"/>
        </w:rPr>
        <w:t>.</w:t>
      </w:r>
    </w:p>
    <w:p w14:paraId="0CF505AA" w14:textId="77777777" w:rsidR="009E1C14" w:rsidRPr="009E1C14" w:rsidRDefault="009E1C14" w:rsidP="009E1C14">
      <w:pPr>
        <w:suppressAutoHyphens w:val="0"/>
        <w:spacing w:before="60" w:after="60" w:line="276" w:lineRule="auto"/>
        <w:ind w:left="600"/>
        <w:jc w:val="both"/>
        <w:rPr>
          <w:rFonts w:ascii="Trebuchet MS" w:eastAsia="Calibri" w:hAnsi="Trebuchet MS"/>
          <w:sz w:val="22"/>
          <w:szCs w:val="22"/>
          <w:lang w:eastAsia="en-US"/>
        </w:rPr>
      </w:pPr>
    </w:p>
    <w:p w14:paraId="0E5A1D22" w14:textId="77777777" w:rsidR="001A5117" w:rsidRPr="001A5117" w:rsidRDefault="001A5117" w:rsidP="001A5117">
      <w:pPr>
        <w:keepNext/>
        <w:keepLines/>
        <w:numPr>
          <w:ilvl w:val="0"/>
          <w:numId w:val="34"/>
        </w:numPr>
        <w:suppressAutoHyphens w:val="0"/>
        <w:spacing w:before="60" w:after="60" w:line="276" w:lineRule="auto"/>
        <w:ind w:left="574" w:hanging="432"/>
        <w:jc w:val="both"/>
        <w:outlineLvl w:val="0"/>
        <w:rPr>
          <w:rFonts w:ascii="Trebuchet MS" w:eastAsia="Calibri" w:hAnsi="Trebuchet MS"/>
          <w:b/>
          <w:bCs/>
          <w:sz w:val="22"/>
          <w:szCs w:val="22"/>
          <w:lang w:eastAsia="en-US"/>
        </w:rPr>
      </w:pPr>
      <w:bookmarkStart w:id="11" w:name="_Toc2508704"/>
      <w:r w:rsidRPr="001A5117">
        <w:rPr>
          <w:rFonts w:ascii="Trebuchet MS" w:eastAsia="Calibri" w:hAnsi="Trebuchet MS"/>
          <w:b/>
          <w:bCs/>
          <w:sz w:val="22"/>
          <w:szCs w:val="22"/>
          <w:lang w:eastAsia="en-US"/>
        </w:rPr>
        <w:lastRenderedPageBreak/>
        <w:t>НОРМАТИВНА РАМКА</w:t>
      </w:r>
      <w:bookmarkEnd w:id="11"/>
    </w:p>
    <w:p w14:paraId="0476349D"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Техническите условия за изпълнение на процедурата са в съответствие със Закона за устройство на територията (ЗУТ) и приложимите подзаконови актове към ЗУТ, регламентиращи строителните дейности.</w:t>
      </w:r>
    </w:p>
    <w:p w14:paraId="45CD1C30"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 xml:space="preserve">При изпълнение на дейностите, изпълнителят следва да спазва стандартите ISO 9001:2015 за управление на качеството и </w:t>
      </w:r>
      <w:r w:rsidRPr="001A5117">
        <w:rPr>
          <w:rFonts w:ascii="Trebuchet MS" w:eastAsia="Calibri" w:hAnsi="Trebuchet MS"/>
          <w:sz w:val="22"/>
          <w:szCs w:val="22"/>
          <w:lang w:val="en-US" w:eastAsia="en-US"/>
        </w:rPr>
        <w:t xml:space="preserve">ISO </w:t>
      </w:r>
      <w:r w:rsidRPr="001A5117">
        <w:rPr>
          <w:rFonts w:ascii="Trebuchet MS" w:eastAsia="Calibri" w:hAnsi="Trebuchet MS"/>
          <w:sz w:val="22"/>
          <w:szCs w:val="22"/>
          <w:lang w:eastAsia="en-US"/>
        </w:rPr>
        <w:t>14001 за опазване на околната среда или еквивалентни на тях.</w:t>
      </w:r>
    </w:p>
    <w:p w14:paraId="68BF3D45"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Следва да се имат предвид следните документи, с приоритети по реда на представянето:</w:t>
      </w:r>
    </w:p>
    <w:p w14:paraId="56C075DF"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ja-JP"/>
        </w:rPr>
      </w:pPr>
      <w:r w:rsidRPr="001A5117">
        <w:rPr>
          <w:rFonts w:ascii="Trebuchet MS" w:eastAsia="Calibri" w:hAnsi="Trebuchet MS"/>
          <w:sz w:val="22"/>
          <w:szCs w:val="22"/>
          <w:lang w:eastAsia="ja-JP"/>
        </w:rPr>
        <w:t>Закон за обществените поръчки и Правилник за прилагане на закона за обществените поръчки.</w:t>
      </w:r>
    </w:p>
    <w:p w14:paraId="3076D836"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ja-JP"/>
        </w:rPr>
      </w:pPr>
      <w:r w:rsidRPr="001A5117">
        <w:rPr>
          <w:rFonts w:ascii="Trebuchet MS" w:eastAsia="Calibri" w:hAnsi="Trebuchet MS"/>
          <w:sz w:val="22"/>
          <w:szCs w:val="22"/>
          <w:lang w:eastAsia="ja-JP"/>
        </w:rPr>
        <w:t xml:space="preserve"> Закон за устройство на територията.</w:t>
      </w:r>
    </w:p>
    <w:p w14:paraId="5A514E2E"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ja-JP"/>
        </w:rPr>
      </w:pPr>
      <w:r w:rsidRPr="001A5117">
        <w:rPr>
          <w:rFonts w:ascii="Trebuchet MS" w:eastAsia="Calibri" w:hAnsi="Trebuchet MS"/>
          <w:sz w:val="22"/>
          <w:szCs w:val="22"/>
          <w:lang w:eastAsia="ja-JP"/>
        </w:rPr>
        <w:t>Подзаконови актове по прилагането на ЗУТ, регламентиращи строителния процес.</w:t>
      </w:r>
    </w:p>
    <w:p w14:paraId="7C312E3F"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ja-JP"/>
        </w:rPr>
      </w:pPr>
      <w:r w:rsidRPr="001A5117">
        <w:rPr>
          <w:rFonts w:ascii="Trebuchet MS" w:eastAsia="Calibri" w:hAnsi="Trebuchet MS"/>
          <w:sz w:val="22"/>
          <w:szCs w:val="22"/>
          <w:lang w:eastAsia="ja-JP"/>
        </w:rPr>
        <w:t>Общински нормативни разпоредби.</w:t>
      </w:r>
    </w:p>
    <w:p w14:paraId="05C82A8A" w14:textId="633B3F39"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ja-JP"/>
        </w:rPr>
      </w:pPr>
      <w:r w:rsidRPr="001A5117">
        <w:rPr>
          <w:rFonts w:ascii="Trebuchet MS" w:eastAsia="Calibri" w:hAnsi="Trebuchet MS"/>
          <w:sz w:val="22"/>
          <w:szCs w:val="22"/>
          <w:lang w:eastAsia="ja-JP"/>
        </w:rPr>
        <w:t>Договор за изпълнение на обществената поръчка и приложени към него одобрени строителни книжа на проекта - чертежи и</w:t>
      </w:r>
      <w:r w:rsidR="009F097C">
        <w:rPr>
          <w:rFonts w:ascii="Trebuchet MS" w:eastAsia="Calibri" w:hAnsi="Trebuchet MS"/>
          <w:sz w:val="22"/>
          <w:szCs w:val="22"/>
          <w:lang w:eastAsia="ja-JP"/>
        </w:rPr>
        <w:t xml:space="preserve"> количествени сметки, настоящата спецификация</w:t>
      </w:r>
      <w:r w:rsidRPr="001A5117">
        <w:rPr>
          <w:rFonts w:ascii="Trebuchet MS" w:eastAsia="Calibri" w:hAnsi="Trebuchet MS"/>
          <w:sz w:val="22"/>
          <w:szCs w:val="22"/>
          <w:lang w:eastAsia="ja-JP"/>
        </w:rPr>
        <w:t>.</w:t>
      </w:r>
    </w:p>
    <w:p w14:paraId="6B14A927"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ja-JP"/>
        </w:rPr>
      </w:pPr>
      <w:r w:rsidRPr="001A5117">
        <w:rPr>
          <w:rFonts w:ascii="Trebuchet MS" w:eastAsia="Calibri" w:hAnsi="Trebuchet MS"/>
          <w:sz w:val="22"/>
          <w:szCs w:val="22"/>
          <w:lang w:eastAsia="ja-JP"/>
        </w:rPr>
        <w:t>Правилник за изпълнение и приемане на строителни и монтажни работи.</w:t>
      </w:r>
    </w:p>
    <w:p w14:paraId="12AA1FC7"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ja-JP"/>
        </w:rPr>
      </w:pPr>
      <w:r w:rsidRPr="001A5117">
        <w:rPr>
          <w:rFonts w:ascii="Trebuchet MS" w:eastAsia="Calibri" w:hAnsi="Trebuchet MS"/>
          <w:sz w:val="22"/>
          <w:szCs w:val="22"/>
          <w:lang w:eastAsia="ja-JP"/>
        </w:rPr>
        <w:t>НОРМАТИВНА БАЗА</w:t>
      </w:r>
    </w:p>
    <w:p w14:paraId="2391CA45"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При изпълнение на договорите трябва да бъдат стриктно съблюдавани разпоредбите на следните нормативни документи (списъкът не е изчерпателен):</w:t>
      </w:r>
    </w:p>
    <w:p w14:paraId="25FFE65D"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4D5ADD">
        <w:rPr>
          <w:rFonts w:ascii="Trebuchet MS" w:eastAsia="Calibri" w:hAnsi="Trebuchet MS"/>
          <w:sz w:val="22"/>
          <w:szCs w:val="22"/>
          <w:lang w:eastAsia="en-US"/>
        </w:rPr>
        <w:t>Общинска програма за енергийна ефективност 2018-2020 г.</w:t>
      </w:r>
      <w:r w:rsidRPr="001A5117">
        <w:rPr>
          <w:rFonts w:ascii="Trebuchet MS" w:eastAsia="Calibri" w:hAnsi="Trebuchet MS"/>
          <w:sz w:val="22"/>
          <w:szCs w:val="22"/>
          <w:lang w:eastAsia="en-US"/>
        </w:rPr>
        <w:t xml:space="preserve"> </w:t>
      </w:r>
    </w:p>
    <w:p w14:paraId="65355380" w14:textId="6C8D63C3" w:rsid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Интегриран план за градско възстановяване и</w:t>
      </w:r>
      <w:r w:rsidR="00353008">
        <w:rPr>
          <w:rFonts w:ascii="Trebuchet MS" w:eastAsia="Calibri" w:hAnsi="Trebuchet MS"/>
          <w:sz w:val="22"/>
          <w:szCs w:val="22"/>
          <w:lang w:eastAsia="en-US"/>
        </w:rPr>
        <w:t xml:space="preserve"> развитие на гр. Велико Търново</w:t>
      </w:r>
    </w:p>
    <w:p w14:paraId="516204ED" w14:textId="77777777" w:rsidR="00272168" w:rsidRPr="00272168"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sidRPr="00272168">
        <w:rPr>
          <w:rFonts w:ascii="Trebuchet MS" w:eastAsia="Calibri" w:hAnsi="Trebuchet MS"/>
          <w:sz w:val="22"/>
          <w:szCs w:val="22"/>
          <w:lang w:eastAsia="en-US"/>
        </w:rPr>
        <w:t>-</w:t>
      </w:r>
      <w:r w:rsidRPr="00272168">
        <w:rPr>
          <w:rFonts w:ascii="Trebuchet MS" w:eastAsia="Calibri" w:hAnsi="Trebuchet MS"/>
          <w:sz w:val="22"/>
          <w:szCs w:val="22"/>
          <w:lang w:eastAsia="en-US"/>
        </w:rPr>
        <w:tab/>
        <w:t>Закон за обществените поръчки и Правилник за прилагане на закона за обществените поръчки.</w:t>
      </w:r>
    </w:p>
    <w:p w14:paraId="3863D3A9" w14:textId="77777777" w:rsidR="00272168" w:rsidRPr="00272168"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sidRPr="00272168">
        <w:rPr>
          <w:rFonts w:ascii="Trebuchet MS" w:eastAsia="Calibri" w:hAnsi="Trebuchet MS"/>
          <w:sz w:val="22"/>
          <w:szCs w:val="22"/>
          <w:lang w:eastAsia="en-US"/>
        </w:rPr>
        <w:t>-</w:t>
      </w:r>
      <w:r w:rsidRPr="00272168">
        <w:rPr>
          <w:rFonts w:ascii="Trebuchet MS" w:eastAsia="Calibri" w:hAnsi="Trebuchet MS"/>
          <w:sz w:val="22"/>
          <w:szCs w:val="22"/>
          <w:lang w:eastAsia="en-US"/>
        </w:rPr>
        <w:tab/>
        <w:t>Закон за устройство на територията.</w:t>
      </w:r>
    </w:p>
    <w:p w14:paraId="68BBD2E2" w14:textId="77777777" w:rsidR="00272168" w:rsidRPr="00272168"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sidRPr="00272168">
        <w:rPr>
          <w:rFonts w:ascii="Trebuchet MS" w:eastAsia="Calibri" w:hAnsi="Trebuchet MS"/>
          <w:sz w:val="22"/>
          <w:szCs w:val="22"/>
          <w:lang w:eastAsia="en-US"/>
        </w:rPr>
        <w:t>-</w:t>
      </w:r>
      <w:r w:rsidRPr="00272168">
        <w:rPr>
          <w:rFonts w:ascii="Trebuchet MS" w:eastAsia="Calibri" w:hAnsi="Trebuchet MS"/>
          <w:sz w:val="22"/>
          <w:szCs w:val="22"/>
          <w:lang w:eastAsia="en-US"/>
        </w:rPr>
        <w:tab/>
        <w:t xml:space="preserve">Наредба № 15 от 28.07.2005 г. за технически правила и нормативи за проектиране, изграждане и експлоатация на обектите и съоръженията за производство, пренос и разпределение на топлинна енергия, </w:t>
      </w:r>
      <w:proofErr w:type="spellStart"/>
      <w:r w:rsidRPr="00272168">
        <w:rPr>
          <w:rFonts w:ascii="Trebuchet MS" w:eastAsia="Calibri" w:hAnsi="Trebuchet MS"/>
          <w:sz w:val="22"/>
          <w:szCs w:val="22"/>
          <w:lang w:eastAsia="en-US"/>
        </w:rPr>
        <w:t>обн</w:t>
      </w:r>
      <w:proofErr w:type="spellEnd"/>
      <w:r w:rsidRPr="00272168">
        <w:rPr>
          <w:rFonts w:ascii="Trebuchet MS" w:eastAsia="Calibri" w:hAnsi="Trebuchet MS"/>
          <w:sz w:val="22"/>
          <w:szCs w:val="22"/>
          <w:lang w:eastAsia="en-US"/>
        </w:rPr>
        <w:t xml:space="preserve">., ДВ, бр. 68 от 19.08.2005 г., </w:t>
      </w:r>
      <w:proofErr w:type="spellStart"/>
      <w:r w:rsidRPr="00272168">
        <w:rPr>
          <w:rFonts w:ascii="Trebuchet MS" w:eastAsia="Calibri" w:hAnsi="Trebuchet MS"/>
          <w:sz w:val="22"/>
          <w:szCs w:val="22"/>
          <w:lang w:eastAsia="en-US"/>
        </w:rPr>
        <w:t>посл</w:t>
      </w:r>
      <w:proofErr w:type="spellEnd"/>
      <w:r w:rsidRPr="00272168">
        <w:rPr>
          <w:rFonts w:ascii="Trebuchet MS" w:eastAsia="Calibri" w:hAnsi="Trebuchet MS"/>
          <w:sz w:val="22"/>
          <w:szCs w:val="22"/>
          <w:lang w:eastAsia="en-US"/>
        </w:rPr>
        <w:t xml:space="preserve">. </w:t>
      </w:r>
      <w:proofErr w:type="spellStart"/>
      <w:r w:rsidRPr="00272168">
        <w:rPr>
          <w:rFonts w:ascii="Trebuchet MS" w:eastAsia="Calibri" w:hAnsi="Trebuchet MS"/>
          <w:sz w:val="22"/>
          <w:szCs w:val="22"/>
          <w:lang w:eastAsia="en-US"/>
        </w:rPr>
        <w:t>изм</w:t>
      </w:r>
      <w:proofErr w:type="spellEnd"/>
      <w:r w:rsidRPr="00272168">
        <w:rPr>
          <w:rFonts w:ascii="Trebuchet MS" w:eastAsia="Calibri" w:hAnsi="Trebuchet MS"/>
          <w:sz w:val="22"/>
          <w:szCs w:val="22"/>
          <w:lang w:eastAsia="en-US"/>
        </w:rPr>
        <w:t>, ДВ. бр.6 от 22 януари 2016 г.</w:t>
      </w:r>
    </w:p>
    <w:p w14:paraId="089615CD" w14:textId="77777777" w:rsidR="00272168" w:rsidRPr="00272168"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sidRPr="00272168">
        <w:rPr>
          <w:rFonts w:ascii="Trebuchet MS" w:eastAsia="Calibri" w:hAnsi="Trebuchet MS"/>
          <w:sz w:val="22"/>
          <w:szCs w:val="22"/>
          <w:lang w:eastAsia="en-US"/>
        </w:rPr>
        <w:t>-</w:t>
      </w:r>
      <w:r w:rsidRPr="00272168">
        <w:rPr>
          <w:rFonts w:ascii="Trebuchet MS" w:eastAsia="Calibri" w:hAnsi="Trebuchet MS"/>
          <w:sz w:val="22"/>
          <w:szCs w:val="22"/>
          <w:lang w:eastAsia="en-US"/>
        </w:rPr>
        <w:tab/>
        <w:t>Подзаконови актове по прилагането на ЗУТ, регламентиращи строителния процес.</w:t>
      </w:r>
    </w:p>
    <w:p w14:paraId="00CF09F5" w14:textId="77777777" w:rsidR="00272168" w:rsidRPr="00272168"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sidRPr="00272168">
        <w:rPr>
          <w:rFonts w:ascii="Trebuchet MS" w:eastAsia="Calibri" w:hAnsi="Trebuchet MS"/>
          <w:sz w:val="22"/>
          <w:szCs w:val="22"/>
          <w:lang w:eastAsia="en-US"/>
        </w:rPr>
        <w:t>-</w:t>
      </w:r>
      <w:r w:rsidRPr="00272168">
        <w:rPr>
          <w:rFonts w:ascii="Trebuchet MS" w:eastAsia="Calibri" w:hAnsi="Trebuchet MS"/>
          <w:sz w:val="22"/>
          <w:szCs w:val="22"/>
          <w:lang w:eastAsia="en-US"/>
        </w:rPr>
        <w:tab/>
        <w:t>Общински нормативни разпоредби.</w:t>
      </w:r>
    </w:p>
    <w:p w14:paraId="21BD9D20" w14:textId="77777777" w:rsidR="00272168" w:rsidRPr="00272168"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sidRPr="00272168">
        <w:rPr>
          <w:rFonts w:ascii="Trebuchet MS" w:eastAsia="Calibri" w:hAnsi="Trebuchet MS"/>
          <w:sz w:val="22"/>
          <w:szCs w:val="22"/>
          <w:lang w:eastAsia="en-US"/>
        </w:rPr>
        <w:t>-</w:t>
      </w:r>
      <w:r w:rsidRPr="00272168">
        <w:rPr>
          <w:rFonts w:ascii="Trebuchet MS" w:eastAsia="Calibri" w:hAnsi="Trebuchet MS"/>
          <w:sz w:val="22"/>
          <w:szCs w:val="22"/>
          <w:lang w:eastAsia="en-US"/>
        </w:rPr>
        <w:tab/>
        <w:t>Договор за изпълнение на обществената поръчка и приложени към него одобрени строителни книжа на проекта - чертежи и количествени сметки, настоящата спецификация.</w:t>
      </w:r>
    </w:p>
    <w:p w14:paraId="0241930C" w14:textId="77777777" w:rsidR="00272168" w:rsidRPr="00272168"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sidRPr="00272168">
        <w:rPr>
          <w:rFonts w:ascii="Trebuchet MS" w:eastAsia="Calibri" w:hAnsi="Trebuchet MS"/>
          <w:sz w:val="22"/>
          <w:szCs w:val="22"/>
          <w:lang w:eastAsia="en-US"/>
        </w:rPr>
        <w:t>-</w:t>
      </w:r>
      <w:r w:rsidRPr="00272168">
        <w:rPr>
          <w:rFonts w:ascii="Trebuchet MS" w:eastAsia="Calibri" w:hAnsi="Trebuchet MS"/>
          <w:sz w:val="22"/>
          <w:szCs w:val="22"/>
          <w:lang w:eastAsia="en-US"/>
        </w:rPr>
        <w:tab/>
        <w:t>Правилник за изпълнение и приемане на строителни и монтажни работи.</w:t>
      </w:r>
    </w:p>
    <w:p w14:paraId="28B2D7BD" w14:textId="77777777" w:rsidR="00272168" w:rsidRPr="00272168"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sidRPr="00272168">
        <w:rPr>
          <w:rFonts w:ascii="Trebuchet MS" w:eastAsia="Calibri" w:hAnsi="Trebuchet MS"/>
          <w:sz w:val="22"/>
          <w:szCs w:val="22"/>
          <w:lang w:eastAsia="en-US"/>
        </w:rPr>
        <w:t>-</w:t>
      </w:r>
      <w:r w:rsidRPr="00272168">
        <w:rPr>
          <w:rFonts w:ascii="Trebuchet MS" w:eastAsia="Calibri" w:hAnsi="Trebuchet MS"/>
          <w:sz w:val="22"/>
          <w:szCs w:val="22"/>
          <w:lang w:eastAsia="en-US"/>
        </w:rPr>
        <w:tab/>
        <w:t xml:space="preserve">Наредба № Е-РД-04-2 от 22.01.2016 г. за показателите за разход на енергия и енергийните характеристики на сградите, (издадена от министъра на енергетиката и министъра на регионалното развитие и благоустройството, </w:t>
      </w:r>
      <w:proofErr w:type="spellStart"/>
      <w:r w:rsidRPr="00272168">
        <w:rPr>
          <w:rFonts w:ascii="Trebuchet MS" w:eastAsia="Calibri" w:hAnsi="Trebuchet MS"/>
          <w:sz w:val="22"/>
          <w:szCs w:val="22"/>
          <w:lang w:eastAsia="en-US"/>
        </w:rPr>
        <w:t>обн</w:t>
      </w:r>
      <w:proofErr w:type="spellEnd"/>
      <w:r w:rsidRPr="00272168">
        <w:rPr>
          <w:rFonts w:ascii="Trebuchet MS" w:eastAsia="Calibri" w:hAnsi="Trebuchet MS"/>
          <w:sz w:val="22"/>
          <w:szCs w:val="22"/>
          <w:lang w:eastAsia="en-US"/>
        </w:rPr>
        <w:t>., ДВ, бр. 10 от 5.02.2016 г., в сила от 7.03.2016г)</w:t>
      </w:r>
    </w:p>
    <w:p w14:paraId="700B3B79" w14:textId="77777777" w:rsidR="00272168" w:rsidRPr="00272168"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sidRPr="00272168">
        <w:rPr>
          <w:rFonts w:ascii="Trebuchet MS" w:eastAsia="Calibri" w:hAnsi="Trebuchet MS"/>
          <w:sz w:val="22"/>
          <w:szCs w:val="22"/>
          <w:lang w:eastAsia="en-US"/>
        </w:rPr>
        <w:t>-</w:t>
      </w:r>
      <w:r w:rsidRPr="00272168">
        <w:rPr>
          <w:rFonts w:ascii="Trebuchet MS" w:eastAsia="Calibri" w:hAnsi="Trebuchet MS"/>
          <w:sz w:val="22"/>
          <w:szCs w:val="22"/>
          <w:lang w:eastAsia="en-US"/>
        </w:rPr>
        <w:tab/>
        <w:t xml:space="preserve">Наредба №7 от 2004 г. за енергийна ефективност на сгради, </w:t>
      </w:r>
      <w:proofErr w:type="spellStart"/>
      <w:r w:rsidRPr="00272168">
        <w:rPr>
          <w:rFonts w:ascii="Trebuchet MS" w:eastAsia="Calibri" w:hAnsi="Trebuchet MS"/>
          <w:sz w:val="22"/>
          <w:szCs w:val="22"/>
          <w:lang w:eastAsia="en-US"/>
        </w:rPr>
        <w:t>обн</w:t>
      </w:r>
      <w:proofErr w:type="spellEnd"/>
      <w:r w:rsidRPr="00272168">
        <w:rPr>
          <w:rFonts w:ascii="Trebuchet MS" w:eastAsia="Calibri" w:hAnsi="Trebuchet MS"/>
          <w:sz w:val="22"/>
          <w:szCs w:val="22"/>
          <w:lang w:eastAsia="en-US"/>
        </w:rPr>
        <w:t xml:space="preserve">. ДВ. бр.5 от 14 Януари 2004г., </w:t>
      </w:r>
      <w:proofErr w:type="spellStart"/>
      <w:r w:rsidRPr="00272168">
        <w:rPr>
          <w:rFonts w:ascii="Trebuchet MS" w:eastAsia="Calibri" w:hAnsi="Trebuchet MS"/>
          <w:sz w:val="22"/>
          <w:szCs w:val="22"/>
          <w:lang w:eastAsia="en-US"/>
        </w:rPr>
        <w:t>посл</w:t>
      </w:r>
      <w:proofErr w:type="spellEnd"/>
      <w:r w:rsidRPr="00272168">
        <w:rPr>
          <w:rFonts w:ascii="Trebuchet MS" w:eastAsia="Calibri" w:hAnsi="Trebuchet MS"/>
          <w:sz w:val="22"/>
          <w:szCs w:val="22"/>
          <w:lang w:eastAsia="en-US"/>
        </w:rPr>
        <w:t>. изм. и доп. изм. и доп. ДВ. бр.93 от 21 Ноември 2017г.</w:t>
      </w:r>
    </w:p>
    <w:p w14:paraId="79F586EE" w14:textId="77777777" w:rsidR="00272168" w:rsidRPr="00272168"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sidRPr="00272168">
        <w:rPr>
          <w:rFonts w:ascii="Trebuchet MS" w:eastAsia="Calibri" w:hAnsi="Trebuchet MS"/>
          <w:sz w:val="22"/>
          <w:szCs w:val="22"/>
          <w:lang w:eastAsia="en-US"/>
        </w:rPr>
        <w:t>-</w:t>
      </w:r>
      <w:r w:rsidRPr="00272168">
        <w:rPr>
          <w:rFonts w:ascii="Trebuchet MS" w:eastAsia="Calibri" w:hAnsi="Trebuchet MS"/>
          <w:sz w:val="22"/>
          <w:szCs w:val="22"/>
          <w:lang w:eastAsia="en-US"/>
        </w:rPr>
        <w:tab/>
        <w:t>Наредба № Із-1971/29.10.2009 г. за строително-технически правила и норми за осигуряване на безопасност при пожар;</w:t>
      </w:r>
    </w:p>
    <w:p w14:paraId="5B464555" w14:textId="77777777" w:rsidR="00272168" w:rsidRPr="00272168"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sidRPr="00272168">
        <w:rPr>
          <w:rFonts w:ascii="Trebuchet MS" w:eastAsia="Calibri" w:hAnsi="Trebuchet MS"/>
          <w:sz w:val="22"/>
          <w:szCs w:val="22"/>
          <w:lang w:eastAsia="en-US"/>
        </w:rPr>
        <w:lastRenderedPageBreak/>
        <w:t>-</w:t>
      </w:r>
      <w:r w:rsidRPr="00272168">
        <w:rPr>
          <w:rFonts w:ascii="Trebuchet MS" w:eastAsia="Calibri" w:hAnsi="Trebuchet MS"/>
          <w:sz w:val="22"/>
          <w:szCs w:val="22"/>
          <w:lang w:eastAsia="en-US"/>
        </w:rPr>
        <w:tab/>
        <w:t>Наредба № 3/09.06.2004 г. за устройството на електрическите уредби и електропроводните линии;</w:t>
      </w:r>
    </w:p>
    <w:p w14:paraId="31DEA4DF" w14:textId="77777777" w:rsidR="00272168" w:rsidRPr="00272168"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sidRPr="00272168">
        <w:rPr>
          <w:rFonts w:ascii="Trebuchet MS" w:eastAsia="Calibri" w:hAnsi="Trebuchet MS"/>
          <w:sz w:val="22"/>
          <w:szCs w:val="22"/>
          <w:lang w:eastAsia="en-US"/>
        </w:rPr>
        <w:t>-</w:t>
      </w:r>
      <w:r w:rsidRPr="00272168">
        <w:rPr>
          <w:rFonts w:ascii="Trebuchet MS" w:eastAsia="Calibri" w:hAnsi="Trebuchet MS"/>
          <w:sz w:val="22"/>
          <w:szCs w:val="22"/>
          <w:lang w:eastAsia="en-US"/>
        </w:rPr>
        <w:tab/>
        <w:t xml:space="preserve">Наредба № РД-02-20-1 от 12.06.2018 г. за технически правила и нормативи за контрол и приемане на електромонтажни работи, </w:t>
      </w:r>
      <w:proofErr w:type="spellStart"/>
      <w:r w:rsidRPr="00272168">
        <w:rPr>
          <w:rFonts w:ascii="Trebuchet MS" w:eastAsia="Calibri" w:hAnsi="Trebuchet MS"/>
          <w:sz w:val="22"/>
          <w:szCs w:val="22"/>
          <w:lang w:eastAsia="en-US"/>
        </w:rPr>
        <w:t>обн</w:t>
      </w:r>
      <w:proofErr w:type="spellEnd"/>
      <w:r w:rsidRPr="00272168">
        <w:rPr>
          <w:rFonts w:ascii="Trebuchet MS" w:eastAsia="Calibri" w:hAnsi="Trebuchet MS"/>
          <w:sz w:val="22"/>
          <w:szCs w:val="22"/>
          <w:lang w:eastAsia="en-US"/>
        </w:rPr>
        <w:t>., ДВ, бр. 53 от 26.06.2018 г., в сила от 27.09.2018 г.;</w:t>
      </w:r>
    </w:p>
    <w:p w14:paraId="3FFB37AC" w14:textId="77777777" w:rsidR="00272168"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sidRPr="00272168">
        <w:rPr>
          <w:rFonts w:ascii="Trebuchet MS" w:eastAsia="Calibri" w:hAnsi="Trebuchet MS"/>
          <w:sz w:val="22"/>
          <w:szCs w:val="22"/>
          <w:lang w:eastAsia="en-US"/>
        </w:rPr>
        <w:t xml:space="preserve">- Наредба за управление на строителните отпадъци и за влагане на рециклирани строителни материали, </w:t>
      </w:r>
      <w:proofErr w:type="spellStart"/>
      <w:r w:rsidRPr="00272168">
        <w:rPr>
          <w:rFonts w:ascii="Trebuchet MS" w:eastAsia="Calibri" w:hAnsi="Trebuchet MS"/>
          <w:sz w:val="22"/>
          <w:szCs w:val="22"/>
          <w:lang w:eastAsia="en-US"/>
        </w:rPr>
        <w:t>обн</w:t>
      </w:r>
      <w:proofErr w:type="spellEnd"/>
      <w:r w:rsidRPr="00272168">
        <w:rPr>
          <w:rFonts w:ascii="Trebuchet MS" w:eastAsia="Calibri" w:hAnsi="Trebuchet MS"/>
          <w:sz w:val="22"/>
          <w:szCs w:val="22"/>
          <w:lang w:eastAsia="en-US"/>
        </w:rPr>
        <w:t>., ДВ, бр. 98 от 8.12.2017 г.</w:t>
      </w:r>
    </w:p>
    <w:p w14:paraId="252F629D" w14:textId="41720DEE" w:rsidR="001A5117" w:rsidRPr="001A5117" w:rsidRDefault="00272168" w:rsidP="00272168">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 xml:space="preserve">- </w:t>
      </w:r>
      <w:r w:rsidR="001A5117" w:rsidRPr="001A5117">
        <w:rPr>
          <w:rFonts w:ascii="Trebuchet MS" w:eastAsia="Calibri" w:hAnsi="Trebuchet MS"/>
          <w:sz w:val="22"/>
          <w:szCs w:val="22"/>
          <w:lang w:eastAsia="en-US"/>
        </w:rPr>
        <w:t>Други действащ</w:t>
      </w:r>
      <w:r w:rsidR="00804F1F">
        <w:rPr>
          <w:rFonts w:ascii="Trebuchet MS" w:eastAsia="Calibri" w:hAnsi="Trebuchet MS"/>
          <w:sz w:val="22"/>
          <w:szCs w:val="22"/>
          <w:lang w:eastAsia="en-US"/>
        </w:rPr>
        <w:t>и нормативни актове, съгласно пу</w:t>
      </w:r>
      <w:r w:rsidR="001A5117" w:rsidRPr="001A5117">
        <w:rPr>
          <w:rFonts w:ascii="Trebuchet MS" w:eastAsia="Calibri" w:hAnsi="Trebuchet MS"/>
          <w:sz w:val="22"/>
          <w:szCs w:val="22"/>
          <w:lang w:eastAsia="en-US"/>
        </w:rPr>
        <w:t xml:space="preserve">бликуван Списък на МРРБ на действащата към </w:t>
      </w:r>
      <w:r>
        <w:rPr>
          <w:rFonts w:ascii="Trebuchet MS" w:eastAsia="Calibri" w:hAnsi="Trebuchet MS"/>
          <w:sz w:val="22"/>
          <w:szCs w:val="22"/>
          <w:lang w:eastAsia="en-US"/>
        </w:rPr>
        <w:t>01.09</w:t>
      </w:r>
      <w:r w:rsidR="001A5117" w:rsidRPr="001A5117">
        <w:rPr>
          <w:rFonts w:ascii="Trebuchet MS" w:eastAsia="Calibri" w:hAnsi="Trebuchet MS"/>
          <w:sz w:val="22"/>
          <w:szCs w:val="22"/>
          <w:lang w:eastAsia="en-US"/>
        </w:rPr>
        <w:t>.201</w:t>
      </w:r>
      <w:r>
        <w:rPr>
          <w:rFonts w:ascii="Trebuchet MS" w:eastAsia="Calibri" w:hAnsi="Trebuchet MS"/>
          <w:sz w:val="22"/>
          <w:szCs w:val="22"/>
          <w:lang w:eastAsia="en-US"/>
        </w:rPr>
        <w:t>9</w:t>
      </w:r>
      <w:r w:rsidR="001A5117" w:rsidRPr="001A5117">
        <w:rPr>
          <w:rFonts w:ascii="Trebuchet MS" w:eastAsia="Calibri" w:hAnsi="Trebuchet MS"/>
          <w:sz w:val="22"/>
          <w:szCs w:val="22"/>
          <w:lang w:eastAsia="en-US"/>
        </w:rPr>
        <w:t xml:space="preserve"> г. нормативна уредба по регионално развитие, устройство на територията, геодезия, картография и кадастър, проектиране, изпълнение и контрол на строителството , имащи отношение към предмета на поръчката.</w:t>
      </w:r>
    </w:p>
    <w:p w14:paraId="25E6DE67" w14:textId="77777777"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МЯСТО И СРОК ЗА ИЗПЪЛНЕНИЕ НА ПОРЪЧКАТА</w:t>
      </w:r>
    </w:p>
    <w:p w14:paraId="24EEE631" w14:textId="14149C93"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 xml:space="preserve">Място за изпълнение на поръчката е територията на гр. Велико Търново – </w:t>
      </w:r>
      <w:r w:rsidR="00272168">
        <w:rPr>
          <w:rFonts w:ascii="Trebuchet MS" w:eastAsia="Calibri" w:hAnsi="Trebuchet MS"/>
          <w:sz w:val="22"/>
          <w:szCs w:val="22"/>
          <w:lang w:eastAsia="en-US"/>
        </w:rPr>
        <w:t>ул. „Стара планина“ №22</w:t>
      </w:r>
      <w:r w:rsidRPr="001A5117">
        <w:rPr>
          <w:rFonts w:ascii="Trebuchet MS" w:eastAsia="Calibri" w:hAnsi="Trebuchet MS"/>
          <w:sz w:val="22"/>
          <w:szCs w:val="22"/>
          <w:lang w:eastAsia="en-US"/>
        </w:rPr>
        <w:t>.</w:t>
      </w:r>
    </w:p>
    <w:p w14:paraId="7C01B84B" w14:textId="46086B91" w:rsidR="001A5117" w:rsidRP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 xml:space="preserve">Срокът за изпълнение на обществената поръчка e както следва: до </w:t>
      </w:r>
      <w:r w:rsidR="00957D03">
        <w:rPr>
          <w:rFonts w:ascii="Trebuchet MS" w:eastAsia="Calibri" w:hAnsi="Trebuchet MS"/>
          <w:sz w:val="22"/>
          <w:szCs w:val="22"/>
          <w:lang w:eastAsia="en-US"/>
        </w:rPr>
        <w:t>18</w:t>
      </w:r>
      <w:r w:rsidRPr="001A5117">
        <w:rPr>
          <w:rFonts w:ascii="Trebuchet MS" w:eastAsia="Calibri" w:hAnsi="Trebuchet MS"/>
          <w:sz w:val="22"/>
          <w:szCs w:val="22"/>
          <w:lang w:eastAsia="en-US"/>
        </w:rPr>
        <w:t xml:space="preserve">0 календарни дни от  </w:t>
      </w:r>
      <w:proofErr w:type="spellStart"/>
      <w:r w:rsidRPr="001A5117">
        <w:rPr>
          <w:rFonts w:ascii="Trebuchet MS" w:eastAsia="Calibri" w:hAnsi="Trebuchet MS"/>
          <w:sz w:val="22"/>
          <w:szCs w:val="22"/>
          <w:lang w:eastAsia="en-US"/>
        </w:rPr>
        <w:t>от</w:t>
      </w:r>
      <w:proofErr w:type="spellEnd"/>
      <w:r w:rsidRPr="001A5117">
        <w:rPr>
          <w:rFonts w:ascii="Trebuchet MS" w:eastAsia="Calibri" w:hAnsi="Trebuchet MS"/>
          <w:sz w:val="22"/>
          <w:szCs w:val="22"/>
          <w:lang w:eastAsia="en-US"/>
        </w:rPr>
        <w:t xml:space="preserve"> подписването на Протокол 2 до приключване на изпълнението и </w:t>
      </w:r>
      <w:r w:rsidR="00957D03">
        <w:rPr>
          <w:rFonts w:ascii="Trebuchet MS" w:eastAsia="Calibri" w:hAnsi="Trebuchet MS"/>
          <w:sz w:val="22"/>
          <w:szCs w:val="22"/>
          <w:lang w:eastAsia="en-US"/>
        </w:rPr>
        <w:t>подписване</w:t>
      </w:r>
      <w:r w:rsidRPr="001A5117">
        <w:rPr>
          <w:rFonts w:ascii="Trebuchet MS" w:eastAsia="Calibri" w:hAnsi="Trebuchet MS"/>
          <w:sz w:val="22"/>
          <w:szCs w:val="22"/>
          <w:lang w:eastAsia="en-US"/>
        </w:rPr>
        <w:t xml:space="preserve"> на Акт 15.</w:t>
      </w:r>
    </w:p>
    <w:p w14:paraId="690814EC" w14:textId="678E0EC0" w:rsidR="001A5117" w:rsidRDefault="001A5117" w:rsidP="001A5117">
      <w:pPr>
        <w:suppressAutoHyphens w:val="0"/>
        <w:spacing w:before="60" w:after="60" w:line="276" w:lineRule="auto"/>
        <w:ind w:firstLine="567"/>
        <w:jc w:val="both"/>
        <w:rPr>
          <w:rFonts w:ascii="Trebuchet MS" w:eastAsia="Calibri" w:hAnsi="Trebuchet MS"/>
          <w:sz w:val="22"/>
          <w:szCs w:val="22"/>
          <w:lang w:eastAsia="en-US"/>
        </w:rPr>
      </w:pPr>
      <w:r w:rsidRPr="001A5117">
        <w:rPr>
          <w:rFonts w:ascii="Trebuchet MS" w:eastAsia="Calibri" w:hAnsi="Trebuchet MS"/>
          <w:sz w:val="22"/>
          <w:szCs w:val="22"/>
          <w:lang w:eastAsia="en-US"/>
        </w:rPr>
        <w:t>Срокът за изпълнение на строително- монтажните работи приключва с издаване на Акт образец 15.</w:t>
      </w:r>
    </w:p>
    <w:p w14:paraId="72ACE0E5" w14:textId="77777777" w:rsidR="00076111" w:rsidRDefault="00076111" w:rsidP="00076111">
      <w:pPr>
        <w:suppressAutoHyphens w:val="0"/>
        <w:spacing w:before="60" w:after="60" w:line="276" w:lineRule="auto"/>
        <w:ind w:firstLine="567"/>
        <w:jc w:val="both"/>
        <w:rPr>
          <w:rFonts w:ascii="Trebuchet MS" w:eastAsia="Calibri" w:hAnsi="Trebuchet MS"/>
          <w:sz w:val="22"/>
          <w:szCs w:val="22"/>
          <w:lang w:eastAsia="en-US"/>
        </w:rPr>
      </w:pPr>
    </w:p>
    <w:p w14:paraId="6D3C937F" w14:textId="77777777" w:rsidR="00076111" w:rsidRDefault="00076111" w:rsidP="00076111">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 xml:space="preserve">!!!Забележка: Участниците следва да имат предвид, че навсякъде в Техническата спецификация и приложенията към нея,  в образците към документацията където е посочен стандарт, спецификация, техническа оценка, техническо одобрение или технически еталон във връзка с чл. 48, ал. 1, т. 2 от ЗОП, или се съдържат конкретен модел, източник или специфичен процес, който характеризира продуктите или услугите, предлагани от конкретен потенциален изпълнител, търговска марка, патент, тип или конкретен произход или производство, което би довело до облагодетелстване или елиминиране на определени лица или някои продукти във връзка с чл. 49, ал. 2, </w:t>
      </w:r>
      <w:proofErr w:type="spellStart"/>
      <w:r>
        <w:rPr>
          <w:rFonts w:ascii="Trebuchet MS" w:eastAsia="Calibri" w:hAnsi="Trebuchet MS"/>
          <w:sz w:val="22"/>
          <w:szCs w:val="22"/>
          <w:lang w:eastAsia="en-US"/>
        </w:rPr>
        <w:t>предл</w:t>
      </w:r>
      <w:proofErr w:type="spellEnd"/>
      <w:r>
        <w:rPr>
          <w:rFonts w:ascii="Trebuchet MS" w:eastAsia="Calibri" w:hAnsi="Trebuchet MS"/>
          <w:sz w:val="22"/>
          <w:szCs w:val="22"/>
          <w:lang w:eastAsia="en-US"/>
        </w:rPr>
        <w:t>. 2 от ЗОП, следва да се чете допълнено с думите „или еквивалентно/и“.</w:t>
      </w:r>
    </w:p>
    <w:p w14:paraId="47F354F7" w14:textId="77777777" w:rsidR="00076111" w:rsidRDefault="00076111" w:rsidP="00076111">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Навсякъде където в обявлението и/или в документация и/или в техническите спецификации и/или в приложенията, и на всякъде другаде в предоставената към участниците информация, където е посочено модел, източник, процес, търговска марка, патент, тип, произход или производство или се навежда към производител и/или доставчик да се чете „или еквивалентно/и”.</w:t>
      </w:r>
    </w:p>
    <w:p w14:paraId="5D0F5BE0" w14:textId="77777777" w:rsidR="00076111" w:rsidRDefault="00076111" w:rsidP="00076111">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Съдържащо се в настоящата техническа спецификация, в решение или обявление или в приложения или образци или в документацията като цяло посочване на конкретен модел, източник или специфичен процес, който характеризира продуктите или услугите, предлагани от конкретен потенциален изпълнител, търговска марка, патент, тип или конкретен произход или производство, което облагодетелства или елиминира определени лица или някои продукти, следва да се чете и разбира „или еквивалентно/и“.</w:t>
      </w:r>
    </w:p>
    <w:p w14:paraId="3144798A" w14:textId="77777777" w:rsidR="00076111" w:rsidRDefault="00076111" w:rsidP="00076111">
      <w:pP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 xml:space="preserve">При противоречие на техническата спецификация и приложенията към нея с нормативен акт, закон, правилник, наредба, указания, стандарти и др. регламентирани правила </w:t>
      </w:r>
      <w:proofErr w:type="spellStart"/>
      <w:r>
        <w:rPr>
          <w:rFonts w:ascii="Trebuchet MS" w:eastAsia="Calibri" w:hAnsi="Trebuchet MS"/>
          <w:sz w:val="22"/>
          <w:szCs w:val="22"/>
          <w:lang w:eastAsia="en-US"/>
        </w:rPr>
        <w:t>относими</w:t>
      </w:r>
      <w:proofErr w:type="spellEnd"/>
      <w:r>
        <w:rPr>
          <w:rFonts w:ascii="Trebuchet MS" w:eastAsia="Calibri" w:hAnsi="Trebuchet MS"/>
          <w:sz w:val="22"/>
          <w:szCs w:val="22"/>
          <w:lang w:eastAsia="en-US"/>
        </w:rPr>
        <w:t xml:space="preserve"> към изпълнението, влаганите материали, технологични процеси и др. и задължителни за прилагане, </w:t>
      </w:r>
      <w:r>
        <w:rPr>
          <w:rFonts w:ascii="Trebuchet MS" w:eastAsia="Calibri" w:hAnsi="Trebuchet MS"/>
          <w:sz w:val="22"/>
          <w:szCs w:val="22"/>
          <w:lang w:eastAsia="en-US"/>
        </w:rPr>
        <w:lastRenderedPageBreak/>
        <w:t xml:space="preserve">съгласно последните се прилагат правилата разписани от съответния актуален и </w:t>
      </w:r>
      <w:proofErr w:type="spellStart"/>
      <w:r>
        <w:rPr>
          <w:rFonts w:ascii="Trebuchet MS" w:eastAsia="Calibri" w:hAnsi="Trebuchet MS"/>
          <w:sz w:val="22"/>
          <w:szCs w:val="22"/>
          <w:lang w:eastAsia="en-US"/>
        </w:rPr>
        <w:t>относим</w:t>
      </w:r>
      <w:proofErr w:type="spellEnd"/>
      <w:r>
        <w:rPr>
          <w:rFonts w:ascii="Trebuchet MS" w:eastAsia="Calibri" w:hAnsi="Trebuchet MS"/>
          <w:sz w:val="22"/>
          <w:szCs w:val="22"/>
          <w:lang w:eastAsia="en-US"/>
        </w:rPr>
        <w:t xml:space="preserve"> акт и/или стандарт.  </w:t>
      </w:r>
    </w:p>
    <w:p w14:paraId="2E71045D" w14:textId="77777777" w:rsidR="00076111" w:rsidRPr="001A5117" w:rsidRDefault="00076111" w:rsidP="001A5117">
      <w:pPr>
        <w:suppressAutoHyphens w:val="0"/>
        <w:spacing w:before="60" w:after="60" w:line="276" w:lineRule="auto"/>
        <w:ind w:firstLine="567"/>
        <w:jc w:val="both"/>
        <w:rPr>
          <w:rFonts w:ascii="Trebuchet MS" w:eastAsia="Calibri" w:hAnsi="Trebuchet MS"/>
          <w:sz w:val="22"/>
          <w:szCs w:val="22"/>
          <w:lang w:eastAsia="en-US"/>
        </w:rPr>
      </w:pPr>
    </w:p>
    <w:p w14:paraId="76178F5A" w14:textId="77777777" w:rsidR="001A5117" w:rsidRPr="001A5117" w:rsidRDefault="001A5117" w:rsidP="001A5117">
      <w:pPr>
        <w:keepNext/>
        <w:keepLines/>
        <w:numPr>
          <w:ilvl w:val="0"/>
          <w:numId w:val="34"/>
        </w:numPr>
        <w:suppressAutoHyphens w:val="0"/>
        <w:spacing w:before="60" w:after="60" w:line="276" w:lineRule="auto"/>
        <w:ind w:left="574" w:hanging="432"/>
        <w:jc w:val="both"/>
        <w:outlineLvl w:val="0"/>
        <w:rPr>
          <w:rFonts w:ascii="Trebuchet MS" w:eastAsia="Calibri" w:hAnsi="Trebuchet MS"/>
          <w:b/>
          <w:bCs/>
          <w:sz w:val="22"/>
          <w:szCs w:val="22"/>
          <w:lang w:eastAsia="en-US"/>
        </w:rPr>
      </w:pPr>
      <w:bookmarkStart w:id="12" w:name="_Toc2508705"/>
      <w:r w:rsidRPr="001A5117">
        <w:rPr>
          <w:rFonts w:ascii="Trebuchet MS" w:eastAsia="Calibri" w:hAnsi="Trebuchet MS"/>
          <w:b/>
          <w:bCs/>
          <w:sz w:val="22"/>
          <w:szCs w:val="22"/>
          <w:lang w:eastAsia="en-US"/>
        </w:rPr>
        <w:t>ПРОГНОЗНА СТОЙНОСТ НА ПОРЪЧКАТА</w:t>
      </w:r>
      <w:bookmarkEnd w:id="12"/>
    </w:p>
    <w:p w14:paraId="220EF2BF" w14:textId="00C3BA16" w:rsidR="001A5117" w:rsidRPr="004D5ADD" w:rsidRDefault="001A5117" w:rsidP="00EF02EE">
      <w:pPr>
        <w:suppressAutoHyphens w:val="0"/>
        <w:spacing w:before="60" w:after="60" w:line="276" w:lineRule="auto"/>
        <w:ind w:firstLine="567"/>
        <w:jc w:val="both"/>
        <w:rPr>
          <w:rFonts w:ascii="Trebuchet MS" w:eastAsia="Calibri" w:hAnsi="Trebuchet MS"/>
          <w:strike/>
          <w:sz w:val="22"/>
          <w:szCs w:val="22"/>
          <w:lang w:eastAsia="en-US"/>
        </w:rPr>
      </w:pPr>
      <w:r w:rsidRPr="004D5ADD">
        <w:rPr>
          <w:rFonts w:ascii="Trebuchet MS" w:eastAsia="Calibri" w:hAnsi="Trebuchet MS"/>
          <w:sz w:val="22"/>
          <w:szCs w:val="22"/>
          <w:lang w:eastAsia="en-GB"/>
        </w:rPr>
        <w:t>Общата прогнозна</w:t>
      </w:r>
      <w:r w:rsidRPr="004D5ADD">
        <w:rPr>
          <w:rFonts w:ascii="Trebuchet MS" w:eastAsia="Batang" w:hAnsi="Trebuchet MS"/>
          <w:sz w:val="22"/>
          <w:szCs w:val="22"/>
          <w:lang w:eastAsia="en-US"/>
        </w:rPr>
        <w:t xml:space="preserve"> стойност на настоящата обществена </w:t>
      </w:r>
      <w:r w:rsidRPr="00076111">
        <w:rPr>
          <w:rFonts w:ascii="Trebuchet MS" w:eastAsia="Batang" w:hAnsi="Trebuchet MS"/>
          <w:sz w:val="22"/>
          <w:szCs w:val="22"/>
          <w:lang w:eastAsia="en-US"/>
        </w:rPr>
        <w:t xml:space="preserve">поръчка </w:t>
      </w:r>
      <w:r w:rsidR="00B42493" w:rsidRPr="00076111">
        <w:rPr>
          <w:rFonts w:ascii="Trebuchet MS" w:eastAsia="Batang" w:hAnsi="Trebuchet MS"/>
          <w:sz w:val="22"/>
          <w:szCs w:val="22"/>
          <w:lang w:eastAsia="en-US"/>
        </w:rPr>
        <w:t>е</w:t>
      </w:r>
      <w:r w:rsidRPr="00076111">
        <w:rPr>
          <w:rFonts w:ascii="Trebuchet MS" w:eastAsia="Batang" w:hAnsi="Trebuchet MS"/>
          <w:sz w:val="22"/>
          <w:szCs w:val="22"/>
          <w:lang w:eastAsia="en-US"/>
        </w:rPr>
        <w:t xml:space="preserve"> </w:t>
      </w:r>
      <w:r w:rsidR="00B42493" w:rsidRPr="00076111">
        <w:rPr>
          <w:rFonts w:ascii="Trebuchet MS" w:hAnsi="Trebuchet MS"/>
          <w:b/>
          <w:sz w:val="22"/>
          <w:szCs w:val="22"/>
          <w:lang w:eastAsia="bg-BG"/>
        </w:rPr>
        <w:t xml:space="preserve">533333,33 </w:t>
      </w:r>
      <w:r w:rsidRPr="00076111">
        <w:rPr>
          <w:rFonts w:ascii="Trebuchet MS" w:hAnsi="Trebuchet MS"/>
          <w:b/>
          <w:sz w:val="22"/>
          <w:szCs w:val="22"/>
          <w:lang w:eastAsia="bg-BG"/>
        </w:rPr>
        <w:t xml:space="preserve">  </w:t>
      </w:r>
      <w:r w:rsidRPr="00076111">
        <w:rPr>
          <w:rFonts w:ascii="Trebuchet MS" w:hAnsi="Trebuchet MS"/>
          <w:b/>
          <w:sz w:val="22"/>
          <w:szCs w:val="22"/>
          <w:lang w:eastAsia="en-US"/>
        </w:rPr>
        <w:t>лв. (</w:t>
      </w:r>
      <w:r w:rsidR="00B42493" w:rsidRPr="00076111">
        <w:rPr>
          <w:rFonts w:ascii="Trebuchet MS" w:hAnsi="Trebuchet MS"/>
          <w:b/>
          <w:sz w:val="22"/>
          <w:szCs w:val="22"/>
          <w:lang w:eastAsia="en-US"/>
        </w:rPr>
        <w:t>петстотин</w:t>
      </w:r>
      <w:r w:rsidR="00B42493">
        <w:rPr>
          <w:rFonts w:ascii="Trebuchet MS" w:hAnsi="Trebuchet MS"/>
          <w:b/>
          <w:sz w:val="22"/>
          <w:szCs w:val="22"/>
          <w:lang w:eastAsia="en-US"/>
        </w:rPr>
        <w:t xml:space="preserve"> тридесет и три хиляди триста тридесет и три лева и тридесет и три</w:t>
      </w:r>
      <w:r w:rsidR="00804F1F" w:rsidRPr="004D5ADD">
        <w:rPr>
          <w:rFonts w:ascii="Trebuchet MS" w:hAnsi="Trebuchet MS"/>
          <w:b/>
          <w:sz w:val="22"/>
          <w:szCs w:val="22"/>
          <w:lang w:eastAsia="en-US"/>
        </w:rPr>
        <w:t xml:space="preserve"> </w:t>
      </w:r>
      <w:r w:rsidRPr="004D5ADD">
        <w:rPr>
          <w:rFonts w:ascii="Trebuchet MS" w:hAnsi="Trebuchet MS"/>
          <w:b/>
          <w:sz w:val="22"/>
          <w:szCs w:val="22"/>
          <w:lang w:eastAsia="en-US"/>
        </w:rPr>
        <w:t xml:space="preserve">стотинки) </w:t>
      </w:r>
      <w:r w:rsidRPr="004D5ADD">
        <w:rPr>
          <w:rFonts w:ascii="Trebuchet MS" w:eastAsia="Batang" w:hAnsi="Trebuchet MS"/>
          <w:b/>
          <w:sz w:val="22"/>
          <w:szCs w:val="22"/>
          <w:lang w:eastAsia="en-US"/>
        </w:rPr>
        <w:t xml:space="preserve">без ДДС, </w:t>
      </w:r>
      <w:r w:rsidR="00B42493">
        <w:rPr>
          <w:rFonts w:ascii="Trebuchet MS" w:eastAsia="Batang" w:hAnsi="Trebuchet MS"/>
          <w:sz w:val="22"/>
          <w:szCs w:val="22"/>
          <w:lang w:eastAsia="en-US"/>
        </w:rPr>
        <w:t>а с ДДС 640000 лв. (шестстотин и четиридесет хиляди лева).</w:t>
      </w:r>
    </w:p>
    <w:p w14:paraId="50B89E37" w14:textId="77777777" w:rsidR="001A5117" w:rsidRPr="001A5117" w:rsidRDefault="001A5117" w:rsidP="001A5117">
      <w:pPr>
        <w:suppressAutoHyphens w:val="0"/>
        <w:spacing w:afterLines="40" w:after="96" w:line="240" w:lineRule="auto"/>
        <w:rPr>
          <w:rFonts w:ascii="Trebuchet MS" w:hAnsi="Trebuchet MS"/>
          <w:color w:val="FF0000"/>
          <w:sz w:val="22"/>
          <w:szCs w:val="22"/>
          <w:highlight w:val="yellow"/>
          <w:lang w:eastAsia="bg-BG"/>
        </w:rPr>
      </w:pPr>
    </w:p>
    <w:p w14:paraId="559A71C1" w14:textId="77777777" w:rsidR="001A5117" w:rsidRPr="001A5117" w:rsidRDefault="001A5117" w:rsidP="001A5117">
      <w:pPr>
        <w:keepNext/>
        <w:keepLines/>
        <w:numPr>
          <w:ilvl w:val="0"/>
          <w:numId w:val="34"/>
        </w:numPr>
        <w:suppressAutoHyphens w:val="0"/>
        <w:spacing w:before="60" w:after="60" w:line="276" w:lineRule="auto"/>
        <w:ind w:left="574" w:hanging="432"/>
        <w:jc w:val="both"/>
        <w:outlineLvl w:val="0"/>
        <w:rPr>
          <w:rFonts w:ascii="Trebuchet MS" w:eastAsia="Calibri" w:hAnsi="Trebuchet MS"/>
          <w:b/>
          <w:bCs/>
          <w:sz w:val="22"/>
          <w:szCs w:val="22"/>
          <w:lang w:eastAsia="en-US"/>
        </w:rPr>
      </w:pPr>
      <w:bookmarkStart w:id="13" w:name="_Toc2508706"/>
      <w:r w:rsidRPr="001A5117">
        <w:rPr>
          <w:rFonts w:ascii="Trebuchet MS" w:eastAsia="Calibri" w:hAnsi="Trebuchet MS"/>
          <w:b/>
          <w:bCs/>
          <w:sz w:val="22"/>
          <w:szCs w:val="22"/>
          <w:lang w:eastAsia="en-US"/>
        </w:rPr>
        <w:t>ПРИЛОЖЕНИЯ:</w:t>
      </w:r>
      <w:bookmarkEnd w:id="13"/>
      <w:r w:rsidRPr="001A5117">
        <w:rPr>
          <w:rFonts w:ascii="Trebuchet MS" w:eastAsia="Calibri" w:hAnsi="Trebuchet MS"/>
          <w:b/>
          <w:bCs/>
          <w:sz w:val="22"/>
          <w:szCs w:val="22"/>
          <w:lang w:eastAsia="en-US"/>
        </w:rPr>
        <w:t xml:space="preserve"> </w:t>
      </w:r>
    </w:p>
    <w:p w14:paraId="210AE7C9" w14:textId="0CD08806" w:rsidR="001A5117" w:rsidRPr="001A5117" w:rsidRDefault="00B42493" w:rsidP="001A5117">
      <w:pPr>
        <w:pBdr>
          <w:bottom w:val="single" w:sz="6" w:space="1" w:color="auto"/>
        </w:pBd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Технически проект</w:t>
      </w:r>
      <w:r w:rsidR="001A5117" w:rsidRPr="001A5117">
        <w:rPr>
          <w:rFonts w:ascii="Trebuchet MS" w:eastAsia="Calibri" w:hAnsi="Trebuchet MS"/>
          <w:sz w:val="22"/>
          <w:szCs w:val="22"/>
          <w:lang w:eastAsia="en-US"/>
        </w:rPr>
        <w:t xml:space="preserve"> по части:</w:t>
      </w:r>
    </w:p>
    <w:p w14:paraId="542D12BC" w14:textId="5F5D1814" w:rsidR="001A5117" w:rsidRPr="001A5117" w:rsidRDefault="006C63DB" w:rsidP="003D00C3">
      <w:pPr>
        <w:pBdr>
          <w:bottom w:val="single" w:sz="6" w:space="1" w:color="auto"/>
        </w:pBdr>
        <w:suppressAutoHyphens w:val="0"/>
        <w:spacing w:before="60" w:after="60" w:line="276" w:lineRule="auto"/>
        <w:ind w:firstLine="567"/>
        <w:jc w:val="both"/>
        <w:rPr>
          <w:rFonts w:ascii="Trebuchet MS" w:eastAsia="Calibri" w:hAnsi="Trebuchet MS"/>
          <w:sz w:val="22"/>
          <w:szCs w:val="22"/>
          <w:lang w:eastAsia="en-US"/>
        </w:rPr>
      </w:pPr>
      <w:r>
        <w:rPr>
          <w:rFonts w:ascii="Trebuchet MS" w:eastAsia="Calibri" w:hAnsi="Trebuchet MS"/>
          <w:sz w:val="22"/>
          <w:szCs w:val="22"/>
          <w:lang w:eastAsia="en-US"/>
        </w:rPr>
        <w:t xml:space="preserve"> Част: „Архитектура“;</w:t>
      </w:r>
      <w:r w:rsidR="001A5117" w:rsidRPr="001A5117">
        <w:rPr>
          <w:rFonts w:ascii="Trebuchet MS" w:eastAsia="Calibri" w:hAnsi="Trebuchet MS"/>
          <w:sz w:val="22"/>
          <w:szCs w:val="22"/>
          <w:lang w:eastAsia="en-US"/>
        </w:rPr>
        <w:t xml:space="preserve"> </w:t>
      </w:r>
      <w:r>
        <w:rPr>
          <w:rFonts w:ascii="Trebuchet MS" w:eastAsia="Calibri" w:hAnsi="Trebuchet MS"/>
          <w:sz w:val="22"/>
          <w:szCs w:val="22"/>
          <w:lang w:eastAsia="en-US"/>
        </w:rPr>
        <w:t>част: „Конструк</w:t>
      </w:r>
      <w:r w:rsidR="00B42493">
        <w:rPr>
          <w:rFonts w:ascii="Trebuchet MS" w:eastAsia="Calibri" w:hAnsi="Trebuchet MS"/>
          <w:sz w:val="22"/>
          <w:szCs w:val="22"/>
          <w:lang w:eastAsia="en-US"/>
        </w:rPr>
        <w:t>ции</w:t>
      </w:r>
      <w:r>
        <w:rPr>
          <w:rFonts w:ascii="Trebuchet MS" w:eastAsia="Calibri" w:hAnsi="Trebuchet MS"/>
          <w:sz w:val="22"/>
          <w:szCs w:val="22"/>
          <w:lang w:eastAsia="en-US"/>
        </w:rPr>
        <w:t>“; част „Електр</w:t>
      </w:r>
      <w:r w:rsidR="00B42493">
        <w:rPr>
          <w:rFonts w:ascii="Trebuchet MS" w:eastAsia="Calibri" w:hAnsi="Trebuchet MS"/>
          <w:sz w:val="22"/>
          <w:szCs w:val="22"/>
          <w:lang w:eastAsia="en-US"/>
        </w:rPr>
        <w:t>о</w:t>
      </w:r>
      <w:r>
        <w:rPr>
          <w:rFonts w:ascii="Trebuchet MS" w:eastAsia="Calibri" w:hAnsi="Trebuchet MS"/>
          <w:sz w:val="22"/>
          <w:szCs w:val="22"/>
          <w:lang w:eastAsia="en-US"/>
        </w:rPr>
        <w:t>“; част „ОВК“; част „ВиК“; част „Енергийна ефективност“,</w:t>
      </w:r>
      <w:r w:rsidR="001A5117" w:rsidRPr="001A5117">
        <w:rPr>
          <w:rFonts w:ascii="Trebuchet MS" w:eastAsia="Calibri" w:hAnsi="Trebuchet MS"/>
          <w:sz w:val="22"/>
          <w:szCs w:val="22"/>
          <w:lang w:eastAsia="en-US"/>
        </w:rPr>
        <w:t xml:space="preserve"> </w:t>
      </w:r>
      <w:r w:rsidR="00EF02EE">
        <w:rPr>
          <w:rFonts w:ascii="Trebuchet MS" w:eastAsia="Calibri" w:hAnsi="Trebuchet MS"/>
          <w:sz w:val="22"/>
          <w:szCs w:val="22"/>
          <w:lang w:eastAsia="en-US"/>
        </w:rPr>
        <w:t>част: „</w:t>
      </w:r>
      <w:r w:rsidR="001A5117" w:rsidRPr="001A5117">
        <w:rPr>
          <w:rFonts w:ascii="Trebuchet MS" w:eastAsia="Calibri" w:hAnsi="Trebuchet MS"/>
          <w:sz w:val="22"/>
          <w:szCs w:val="22"/>
          <w:lang w:eastAsia="en-US"/>
        </w:rPr>
        <w:t>Пожарна безопасност</w:t>
      </w:r>
      <w:r w:rsidR="00EF02EE">
        <w:rPr>
          <w:rFonts w:ascii="Trebuchet MS" w:eastAsia="Calibri" w:hAnsi="Trebuchet MS"/>
          <w:sz w:val="22"/>
          <w:szCs w:val="22"/>
          <w:lang w:eastAsia="en-US"/>
        </w:rPr>
        <w:t>“</w:t>
      </w:r>
      <w:r w:rsidR="003D00C3">
        <w:rPr>
          <w:rFonts w:ascii="Trebuchet MS" w:eastAsia="Calibri" w:hAnsi="Trebuchet MS"/>
          <w:sz w:val="22"/>
          <w:szCs w:val="22"/>
          <w:lang w:eastAsia="en-US"/>
        </w:rPr>
        <w:t>.</w:t>
      </w:r>
    </w:p>
    <w:p w14:paraId="14FC9591" w14:textId="77777777" w:rsidR="00076111" w:rsidRDefault="00076111" w:rsidP="00076111">
      <w:pPr>
        <w:pStyle w:val="a5"/>
        <w:tabs>
          <w:tab w:val="left" w:pos="-600"/>
        </w:tabs>
        <w:spacing w:afterLines="40" w:after="96"/>
        <w:jc w:val="left"/>
        <w:rPr>
          <w:rFonts w:ascii="Trebuchet MS" w:hAnsi="Trebuchet MS"/>
          <w:sz w:val="22"/>
          <w:szCs w:val="22"/>
        </w:rPr>
      </w:pPr>
    </w:p>
    <w:p w14:paraId="72D825D5" w14:textId="77777777" w:rsidR="00076111" w:rsidRDefault="00076111" w:rsidP="00076111">
      <w:pPr>
        <w:pStyle w:val="a5"/>
        <w:tabs>
          <w:tab w:val="left" w:pos="-600"/>
        </w:tabs>
        <w:spacing w:afterLines="40" w:after="96"/>
        <w:jc w:val="left"/>
        <w:rPr>
          <w:rFonts w:ascii="Trebuchet MS" w:hAnsi="Trebuchet MS"/>
          <w:sz w:val="22"/>
          <w:szCs w:val="22"/>
        </w:rPr>
      </w:pPr>
    </w:p>
    <w:p w14:paraId="40146FF1" w14:textId="77777777" w:rsidR="00192A38" w:rsidRDefault="00192A38" w:rsidP="00076111">
      <w:pPr>
        <w:pStyle w:val="a5"/>
        <w:tabs>
          <w:tab w:val="left" w:pos="-600"/>
        </w:tabs>
        <w:spacing w:afterLines="40" w:after="96"/>
        <w:jc w:val="left"/>
        <w:rPr>
          <w:rFonts w:ascii="Trebuchet MS" w:hAnsi="Trebuchet MS"/>
          <w:b w:val="0"/>
          <w:sz w:val="22"/>
          <w:szCs w:val="22"/>
        </w:rPr>
      </w:pPr>
    </w:p>
    <w:p w14:paraId="26783294" w14:textId="07541774" w:rsidR="00076111" w:rsidRPr="00076111" w:rsidRDefault="00076111" w:rsidP="00076111">
      <w:pPr>
        <w:pStyle w:val="a5"/>
        <w:tabs>
          <w:tab w:val="left" w:pos="-600"/>
        </w:tabs>
        <w:spacing w:afterLines="40" w:after="96"/>
        <w:jc w:val="left"/>
        <w:rPr>
          <w:rFonts w:ascii="Trebuchet MS" w:hAnsi="Trebuchet MS"/>
          <w:b w:val="0"/>
          <w:sz w:val="22"/>
          <w:szCs w:val="22"/>
        </w:rPr>
      </w:pPr>
      <w:r w:rsidRPr="00076111">
        <w:rPr>
          <w:rFonts w:ascii="Trebuchet MS" w:hAnsi="Trebuchet MS"/>
          <w:b w:val="0"/>
          <w:sz w:val="22"/>
          <w:szCs w:val="22"/>
        </w:rPr>
        <w:t xml:space="preserve">Съгласувал: </w:t>
      </w:r>
    </w:p>
    <w:p w14:paraId="6C39107C" w14:textId="6B17B96F" w:rsidR="00076111" w:rsidRPr="00076111" w:rsidRDefault="00076111" w:rsidP="00076111">
      <w:pPr>
        <w:pStyle w:val="a5"/>
        <w:tabs>
          <w:tab w:val="left" w:pos="-600"/>
        </w:tabs>
        <w:spacing w:afterLines="40" w:after="96"/>
        <w:jc w:val="left"/>
        <w:rPr>
          <w:rFonts w:ascii="Trebuchet MS" w:hAnsi="Trebuchet MS"/>
          <w:b w:val="0"/>
          <w:sz w:val="22"/>
          <w:szCs w:val="22"/>
        </w:rPr>
      </w:pPr>
      <w:r w:rsidRPr="00076111">
        <w:rPr>
          <w:rFonts w:ascii="Trebuchet MS" w:hAnsi="Trebuchet MS"/>
          <w:b w:val="0"/>
          <w:sz w:val="22"/>
          <w:szCs w:val="22"/>
        </w:rPr>
        <w:t xml:space="preserve">инж. </w:t>
      </w:r>
      <w:r>
        <w:rPr>
          <w:rFonts w:ascii="Trebuchet MS" w:hAnsi="Trebuchet MS"/>
          <w:b w:val="0"/>
          <w:sz w:val="22"/>
          <w:szCs w:val="22"/>
        </w:rPr>
        <w:t>Цанко Бояджиев</w:t>
      </w:r>
      <w:r w:rsidRPr="00076111">
        <w:rPr>
          <w:rFonts w:ascii="Trebuchet MS" w:hAnsi="Trebuchet MS"/>
          <w:b w:val="0"/>
          <w:sz w:val="22"/>
          <w:szCs w:val="22"/>
        </w:rPr>
        <w:t xml:space="preserve">- </w:t>
      </w:r>
      <w:r>
        <w:rPr>
          <w:rFonts w:ascii="Trebuchet MS" w:hAnsi="Trebuchet MS"/>
          <w:b w:val="0"/>
          <w:sz w:val="22"/>
          <w:szCs w:val="22"/>
        </w:rPr>
        <w:t xml:space="preserve">Началник отдел </w:t>
      </w:r>
      <w:r w:rsidRPr="00076111">
        <w:rPr>
          <w:rFonts w:ascii="Trebuchet MS" w:hAnsi="Trebuchet MS"/>
          <w:b w:val="0"/>
          <w:sz w:val="22"/>
          <w:szCs w:val="22"/>
        </w:rPr>
        <w:t>Т</w:t>
      </w:r>
      <w:r>
        <w:rPr>
          <w:rFonts w:ascii="Trebuchet MS" w:hAnsi="Trebuchet MS"/>
          <w:b w:val="0"/>
          <w:sz w:val="22"/>
          <w:szCs w:val="22"/>
        </w:rPr>
        <w:t>И</w:t>
      </w:r>
      <w:r w:rsidR="002D4E8A">
        <w:rPr>
          <w:rFonts w:ascii="Trebuchet MS" w:hAnsi="Trebuchet MS"/>
          <w:b w:val="0"/>
          <w:sz w:val="22"/>
          <w:szCs w:val="22"/>
        </w:rPr>
        <w:t>, Д</w:t>
      </w:r>
      <w:r w:rsidR="002D4E8A" w:rsidRPr="00076111">
        <w:rPr>
          <w:rFonts w:ascii="Trebuchet MS" w:hAnsi="Trebuchet MS"/>
          <w:b w:val="0"/>
          <w:sz w:val="22"/>
          <w:szCs w:val="22"/>
        </w:rPr>
        <w:t>ирекция СУТ</w:t>
      </w:r>
    </w:p>
    <w:p w14:paraId="2C6E1AE7" w14:textId="0C011951" w:rsidR="00076111" w:rsidRDefault="00076111" w:rsidP="00076111">
      <w:pPr>
        <w:pStyle w:val="a5"/>
        <w:tabs>
          <w:tab w:val="left" w:pos="-600"/>
        </w:tabs>
        <w:spacing w:afterLines="40" w:after="96"/>
        <w:jc w:val="left"/>
        <w:rPr>
          <w:rFonts w:ascii="Trebuchet MS" w:hAnsi="Trebuchet MS"/>
          <w:b w:val="0"/>
          <w:sz w:val="22"/>
          <w:szCs w:val="22"/>
        </w:rPr>
      </w:pPr>
    </w:p>
    <w:p w14:paraId="2134FF16" w14:textId="77777777" w:rsidR="00192A38" w:rsidRPr="00076111" w:rsidRDefault="00192A38" w:rsidP="00076111">
      <w:pPr>
        <w:pStyle w:val="a5"/>
        <w:tabs>
          <w:tab w:val="left" w:pos="-600"/>
        </w:tabs>
        <w:spacing w:afterLines="40" w:after="96"/>
        <w:jc w:val="left"/>
        <w:rPr>
          <w:rFonts w:ascii="Trebuchet MS" w:hAnsi="Trebuchet MS"/>
          <w:b w:val="0"/>
          <w:sz w:val="22"/>
          <w:szCs w:val="22"/>
        </w:rPr>
      </w:pPr>
    </w:p>
    <w:p w14:paraId="170AD202" w14:textId="77777777" w:rsidR="00076111" w:rsidRPr="00076111" w:rsidRDefault="00076111" w:rsidP="00076111">
      <w:pPr>
        <w:pStyle w:val="a5"/>
        <w:tabs>
          <w:tab w:val="left" w:pos="-600"/>
        </w:tabs>
        <w:spacing w:afterLines="40" w:after="96"/>
        <w:jc w:val="left"/>
        <w:rPr>
          <w:rFonts w:ascii="Trebuchet MS" w:hAnsi="Trebuchet MS"/>
          <w:b w:val="0"/>
          <w:sz w:val="22"/>
          <w:szCs w:val="22"/>
        </w:rPr>
      </w:pPr>
      <w:r w:rsidRPr="00076111">
        <w:rPr>
          <w:rFonts w:ascii="Trebuchet MS" w:hAnsi="Trebuchet MS"/>
          <w:b w:val="0"/>
          <w:sz w:val="22"/>
          <w:szCs w:val="22"/>
        </w:rPr>
        <w:t xml:space="preserve">Изготвил: </w:t>
      </w:r>
    </w:p>
    <w:p w14:paraId="734555D3" w14:textId="31F3F084" w:rsidR="00560996" w:rsidRPr="00076111" w:rsidRDefault="00076111" w:rsidP="00076111">
      <w:pPr>
        <w:pStyle w:val="a5"/>
        <w:tabs>
          <w:tab w:val="left" w:pos="-600"/>
        </w:tabs>
        <w:spacing w:afterLines="40" w:after="96"/>
        <w:jc w:val="left"/>
        <w:rPr>
          <w:rFonts w:ascii="Trebuchet MS" w:hAnsi="Trebuchet MS"/>
          <w:b w:val="0"/>
          <w:sz w:val="22"/>
          <w:szCs w:val="22"/>
        </w:rPr>
      </w:pPr>
      <w:r w:rsidRPr="00076111">
        <w:rPr>
          <w:rFonts w:ascii="Trebuchet MS" w:hAnsi="Trebuchet MS"/>
          <w:b w:val="0"/>
          <w:sz w:val="22"/>
          <w:szCs w:val="22"/>
        </w:rPr>
        <w:t xml:space="preserve">инж. Ивайло Дачев-Главен експерт в отдел ТИ, </w:t>
      </w:r>
      <w:r w:rsidR="002D4E8A">
        <w:rPr>
          <w:rFonts w:ascii="Trebuchet MS" w:hAnsi="Trebuchet MS"/>
          <w:b w:val="0"/>
          <w:sz w:val="22"/>
          <w:szCs w:val="22"/>
        </w:rPr>
        <w:t>Д</w:t>
      </w:r>
      <w:r w:rsidRPr="00076111">
        <w:rPr>
          <w:rFonts w:ascii="Trebuchet MS" w:hAnsi="Trebuchet MS"/>
          <w:b w:val="0"/>
          <w:sz w:val="22"/>
          <w:szCs w:val="22"/>
        </w:rPr>
        <w:t>ирекция СУТ</w:t>
      </w:r>
    </w:p>
    <w:sectPr w:rsidR="00560996" w:rsidRPr="00076111" w:rsidSect="009D7CE2">
      <w:footerReference w:type="even" r:id="rId8"/>
      <w:footerReference w:type="default" r:id="rId9"/>
      <w:pgSz w:w="12240" w:h="15840"/>
      <w:pgMar w:top="1440" w:right="1080" w:bottom="1440" w:left="1080" w:header="113" w:footer="170"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780FF" w14:textId="77777777" w:rsidR="00087993" w:rsidRDefault="00087993" w:rsidP="007C4FB4">
      <w:pPr>
        <w:spacing w:line="240" w:lineRule="auto"/>
      </w:pPr>
      <w:r>
        <w:separator/>
      </w:r>
    </w:p>
  </w:endnote>
  <w:endnote w:type="continuationSeparator" w:id="0">
    <w:p w14:paraId="3A450460" w14:textId="77777777" w:rsidR="00087993" w:rsidRDefault="00087993" w:rsidP="007C4F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MS Gothic"/>
    <w:panose1 w:val="00000000000000000000"/>
    <w:charset w:val="CC"/>
    <w:family w:val="roman"/>
    <w:notTrueType/>
    <w:pitch w:val="default"/>
    <w:sig w:usb0="00000201" w:usb1="00000000" w:usb2="00000000" w:usb3="00000000" w:csb0="00000004"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ヒラギノ角ゴ Pro W3">
    <w:altName w:val="Times New Roman"/>
    <w:charset w:val="00"/>
    <w:family w:val="roman"/>
    <w:pitch w:val="default"/>
  </w:font>
  <w:font w:name="?????? Pro W3">
    <w:altName w:val="MS Gothic"/>
    <w:panose1 w:val="00000000000000000000"/>
    <w:charset w:val="80"/>
    <w:family w:val="auto"/>
    <w:notTrueType/>
    <w:pitch w:val="variable"/>
    <w:sig w:usb0="00000003" w:usb1="08070000" w:usb2="00000010" w:usb3="00000000" w:csb0="00020001"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Trebuchet MS">
    <w:panose1 w:val="020B0603020202020204"/>
    <w:charset w:val="CC"/>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4F9F" w14:textId="77777777" w:rsidR="00246B03" w:rsidRPr="00E20552" w:rsidRDefault="00246B03">
    <w:pPr>
      <w:pStyle w:val="a8"/>
      <w:jc w:val="right"/>
      <w:rPr>
        <w:sz w:val="24"/>
        <w:szCs w:val="24"/>
      </w:rPr>
    </w:pPr>
    <w:r w:rsidRPr="00E20552">
      <w:rPr>
        <w:sz w:val="24"/>
        <w:szCs w:val="24"/>
      </w:rPr>
      <w:fldChar w:fldCharType="begin"/>
    </w:r>
    <w:r w:rsidRPr="00E20552">
      <w:rPr>
        <w:sz w:val="24"/>
        <w:szCs w:val="24"/>
      </w:rPr>
      <w:instrText xml:space="preserve"> PAGE   \* MERGEFORMAT </w:instrText>
    </w:r>
    <w:r w:rsidRPr="00E20552">
      <w:rPr>
        <w:sz w:val="24"/>
        <w:szCs w:val="24"/>
      </w:rPr>
      <w:fldChar w:fldCharType="separate"/>
    </w:r>
    <w:r>
      <w:rPr>
        <w:noProof/>
        <w:sz w:val="24"/>
        <w:szCs w:val="24"/>
      </w:rPr>
      <w:t>2</w:t>
    </w:r>
    <w:r w:rsidRPr="00E20552">
      <w:rPr>
        <w:noProof/>
        <w:sz w:val="24"/>
        <w:szCs w:val="24"/>
      </w:rPr>
      <w:fldChar w:fldCharType="end"/>
    </w:r>
  </w:p>
  <w:p w14:paraId="013E5A29" w14:textId="77777777" w:rsidR="00246B03" w:rsidRDefault="00246B03">
    <w:pPr>
      <w:pStyle w:val="a8"/>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D2215" w14:textId="77777777" w:rsidR="00246B03" w:rsidRDefault="00246B03">
    <w:pPr>
      <w:pStyle w:val="a8"/>
      <w:jc w:val="right"/>
      <w:rPr>
        <w:sz w:val="24"/>
        <w:szCs w:val="24"/>
      </w:rPr>
    </w:pPr>
  </w:p>
  <w:p w14:paraId="393156EC" w14:textId="5B24BFE3" w:rsidR="00246B03" w:rsidRPr="00E20552" w:rsidRDefault="00246B03">
    <w:pPr>
      <w:pStyle w:val="a8"/>
      <w:jc w:val="right"/>
      <w:rPr>
        <w:sz w:val="24"/>
        <w:szCs w:val="24"/>
      </w:rPr>
    </w:pPr>
    <w:r w:rsidRPr="00E20552">
      <w:rPr>
        <w:sz w:val="24"/>
        <w:szCs w:val="24"/>
      </w:rPr>
      <w:fldChar w:fldCharType="begin"/>
    </w:r>
    <w:r w:rsidRPr="00E20552">
      <w:rPr>
        <w:sz w:val="24"/>
        <w:szCs w:val="24"/>
      </w:rPr>
      <w:instrText xml:space="preserve"> PAGE   \* MERGEFORMAT </w:instrText>
    </w:r>
    <w:r w:rsidRPr="00E20552">
      <w:rPr>
        <w:sz w:val="24"/>
        <w:szCs w:val="24"/>
      </w:rPr>
      <w:fldChar w:fldCharType="separate"/>
    </w:r>
    <w:r w:rsidR="00881888">
      <w:rPr>
        <w:noProof/>
        <w:sz w:val="24"/>
        <w:szCs w:val="24"/>
      </w:rPr>
      <w:t>17</w:t>
    </w:r>
    <w:r w:rsidRPr="00E20552">
      <w:rPr>
        <w:noProof/>
        <w:sz w:val="24"/>
        <w:szCs w:val="24"/>
      </w:rPr>
      <w:fldChar w:fldCharType="end"/>
    </w:r>
  </w:p>
  <w:p w14:paraId="34E066AA" w14:textId="77777777" w:rsidR="00246B03" w:rsidRDefault="00246B03">
    <w:pPr>
      <w:pStyle w:val="a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10D08" w14:textId="77777777" w:rsidR="00087993" w:rsidRDefault="00087993" w:rsidP="007C4FB4">
      <w:pPr>
        <w:spacing w:line="240" w:lineRule="auto"/>
      </w:pPr>
      <w:r>
        <w:separator/>
      </w:r>
    </w:p>
  </w:footnote>
  <w:footnote w:type="continuationSeparator" w:id="0">
    <w:p w14:paraId="2659E306" w14:textId="77777777" w:rsidR="00087993" w:rsidRDefault="00087993" w:rsidP="007C4FB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23FE3DF4"/>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F8E639A"/>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6A495A0"/>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0000001"/>
    <w:multiLevelType w:val="multilevel"/>
    <w:tmpl w:val="00000001"/>
    <w:lvl w:ilvl="0">
      <w:start w:val="1"/>
      <w:numFmt w:val="decimal"/>
      <w:pStyle w:val="1"/>
      <w:lvlText w:val="(%1)"/>
      <w:lvlJc w:val="left"/>
      <w:pPr>
        <w:tabs>
          <w:tab w:val="num" w:pos="360"/>
        </w:tabs>
        <w:ind w:left="-3" w:firstLine="3"/>
      </w:pPr>
      <w:rPr>
        <w:b/>
      </w:rPr>
    </w:lvl>
    <w:lvl w:ilvl="1">
      <w:start w:val="1"/>
      <w:numFmt w:val="none"/>
      <w:pStyle w:val="20"/>
      <w:suff w:val="nothing"/>
      <w:lvlText w:val=""/>
      <w:lvlJc w:val="left"/>
      <w:pPr>
        <w:tabs>
          <w:tab w:val="num" w:pos="0"/>
        </w:tabs>
        <w:ind w:left="576" w:hanging="576"/>
      </w:pPr>
    </w:lvl>
    <w:lvl w:ilvl="2">
      <w:start w:val="1"/>
      <w:numFmt w:val="none"/>
      <w:pStyle w:val="30"/>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4" w15:restartNumberingAfterBreak="0">
    <w:nsid w:val="00000002"/>
    <w:multiLevelType w:val="multilevel"/>
    <w:tmpl w:val="988E0586"/>
    <w:name w:val="WW8Num2"/>
    <w:lvl w:ilvl="0">
      <w:start w:val="65535"/>
      <w:numFmt w:val="bullet"/>
      <w:lvlText w:val="-"/>
      <w:lvlJc w:val="left"/>
      <w:pPr>
        <w:tabs>
          <w:tab w:val="num" w:pos="780"/>
        </w:tabs>
      </w:pPr>
      <w:rPr>
        <w:rFonts w:ascii="Arial" w:hAnsi="Arial" w:cs="Arial" w:hint="default"/>
        <w:sz w:val="18"/>
        <w:szCs w:val="18"/>
      </w:rPr>
    </w:lvl>
    <w:lvl w:ilvl="1">
      <w:start w:val="1"/>
      <w:numFmt w:val="bullet"/>
      <w:lvlText w:val=""/>
      <w:lvlJc w:val="left"/>
      <w:pPr>
        <w:tabs>
          <w:tab w:val="num" w:pos="1500"/>
        </w:tabs>
      </w:pPr>
      <w:rPr>
        <w:rFonts w:ascii="Wingdings 2" w:hAnsi="Wingdings 2" w:cs="StarSymbol"/>
        <w:sz w:val="18"/>
        <w:szCs w:val="18"/>
      </w:rPr>
    </w:lvl>
    <w:lvl w:ilvl="2">
      <w:start w:val="1"/>
      <w:numFmt w:val="bullet"/>
      <w:lvlText w:val="■"/>
      <w:lvlJc w:val="left"/>
      <w:pPr>
        <w:tabs>
          <w:tab w:val="num" w:pos="2220"/>
        </w:tabs>
      </w:pPr>
      <w:rPr>
        <w:rFonts w:ascii="StarSymbol" w:hAnsi="StarSymbol" w:cs="StarSymbol"/>
        <w:sz w:val="18"/>
        <w:szCs w:val="18"/>
      </w:rPr>
    </w:lvl>
    <w:lvl w:ilvl="3">
      <w:start w:val="1"/>
      <w:numFmt w:val="bullet"/>
      <w:lvlText w:val="●"/>
      <w:lvlJc w:val="left"/>
      <w:pPr>
        <w:tabs>
          <w:tab w:val="num" w:pos="2940"/>
        </w:tabs>
      </w:pPr>
      <w:rPr>
        <w:rFonts w:ascii="StarSymbol" w:hAnsi="StarSymbol" w:cs="StarSymbol"/>
        <w:sz w:val="18"/>
        <w:szCs w:val="18"/>
      </w:rPr>
    </w:lvl>
    <w:lvl w:ilvl="4">
      <w:start w:val="1"/>
      <w:numFmt w:val="bullet"/>
      <w:lvlText w:val=""/>
      <w:lvlJc w:val="left"/>
      <w:pPr>
        <w:tabs>
          <w:tab w:val="num" w:pos="3660"/>
        </w:tabs>
      </w:pPr>
      <w:rPr>
        <w:rFonts w:ascii="Wingdings 2" w:hAnsi="Wingdings 2" w:cs="StarSymbol"/>
        <w:sz w:val="18"/>
        <w:szCs w:val="18"/>
      </w:rPr>
    </w:lvl>
    <w:lvl w:ilvl="5">
      <w:start w:val="1"/>
      <w:numFmt w:val="bullet"/>
      <w:lvlText w:val="■"/>
      <w:lvlJc w:val="left"/>
      <w:pPr>
        <w:tabs>
          <w:tab w:val="num" w:pos="4380"/>
        </w:tabs>
      </w:pPr>
      <w:rPr>
        <w:rFonts w:ascii="StarSymbol" w:hAnsi="StarSymbol" w:cs="StarSymbol"/>
        <w:sz w:val="18"/>
        <w:szCs w:val="18"/>
      </w:rPr>
    </w:lvl>
    <w:lvl w:ilvl="6">
      <w:start w:val="1"/>
      <w:numFmt w:val="bullet"/>
      <w:lvlText w:val="●"/>
      <w:lvlJc w:val="left"/>
      <w:pPr>
        <w:tabs>
          <w:tab w:val="num" w:pos="5100"/>
        </w:tabs>
      </w:pPr>
      <w:rPr>
        <w:rFonts w:ascii="StarSymbol" w:hAnsi="StarSymbol" w:cs="StarSymbol"/>
        <w:sz w:val="18"/>
        <w:szCs w:val="18"/>
      </w:rPr>
    </w:lvl>
    <w:lvl w:ilvl="7">
      <w:start w:val="1"/>
      <w:numFmt w:val="bullet"/>
      <w:lvlText w:val=""/>
      <w:lvlJc w:val="left"/>
      <w:pPr>
        <w:tabs>
          <w:tab w:val="num" w:pos="5820"/>
        </w:tabs>
      </w:pPr>
      <w:rPr>
        <w:rFonts w:ascii="Wingdings 2" w:hAnsi="Wingdings 2" w:cs="StarSymbol"/>
        <w:sz w:val="18"/>
        <w:szCs w:val="18"/>
      </w:rPr>
    </w:lvl>
    <w:lvl w:ilvl="8">
      <w:start w:val="1"/>
      <w:numFmt w:val="bullet"/>
      <w:lvlText w:val="■"/>
      <w:lvlJc w:val="left"/>
      <w:pPr>
        <w:tabs>
          <w:tab w:val="num" w:pos="6540"/>
        </w:tabs>
      </w:pPr>
      <w:rPr>
        <w:rFonts w:ascii="StarSymbol" w:hAnsi="StarSymbol" w:cs="StarSymbol"/>
        <w:sz w:val="18"/>
        <w:szCs w:val="18"/>
      </w:rPr>
    </w:lvl>
  </w:abstractNum>
  <w:abstractNum w:abstractNumId="5" w15:restartNumberingAfterBreak="0">
    <w:nsid w:val="00000003"/>
    <w:multiLevelType w:val="multilevel"/>
    <w:tmpl w:val="44C23380"/>
    <w:lvl w:ilvl="0">
      <w:start w:val="1"/>
      <w:numFmt w:val="bullet"/>
      <w:lvlText w:val=""/>
      <w:lvlJc w:val="left"/>
      <w:rPr>
        <w:rFonts w:ascii="Symbol" w:hAnsi="Symbol" w:hint="default"/>
        <w:b/>
        <w:i w:val="0"/>
        <w:smallCaps w:val="0"/>
        <w:strike w:val="0"/>
        <w:color w:val="000000"/>
        <w:spacing w:val="0"/>
        <w:w w:val="100"/>
        <w:position w:val="0"/>
        <w:sz w:val="24"/>
        <w:u w:val="none"/>
      </w:rPr>
    </w:lvl>
    <w:lvl w:ilvl="1">
      <w:start w:val="1"/>
      <w:numFmt w:val="bullet"/>
      <w:lvlText w:val=""/>
      <w:lvlJc w:val="left"/>
      <w:rPr>
        <w:rFonts w:ascii="Symbol" w:hAnsi="Symbol" w:hint="default"/>
        <w:b w:val="0"/>
        <w:i w:val="0"/>
        <w:smallCaps w:val="0"/>
        <w:strike w:val="0"/>
        <w:color w:val="000000"/>
        <w:spacing w:val="0"/>
        <w:w w:val="100"/>
        <w:position w:val="0"/>
        <w:sz w:val="24"/>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7" w15:restartNumberingAfterBreak="0">
    <w:nsid w:val="00000009"/>
    <w:multiLevelType w:val="multilevel"/>
    <w:tmpl w:val="97DEB2E8"/>
    <w:lvl w:ilvl="0">
      <w:start w:val="1"/>
      <w:numFmt w:val="decimal"/>
      <w:lvlText w:val="%1."/>
      <w:lvlJc w:val="left"/>
      <w:rPr>
        <w:rFonts w:ascii="Times New Roman" w:hAnsi="Times New Roman" w:cs="Times New Roman"/>
        <w:b/>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15:restartNumberingAfterBreak="0">
    <w:nsid w:val="0000000F"/>
    <w:multiLevelType w:val="multilevel"/>
    <w:tmpl w:val="0000000E"/>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9" w15:restartNumberingAfterBreak="0">
    <w:nsid w:val="01001BF3"/>
    <w:multiLevelType w:val="hybridMultilevel"/>
    <w:tmpl w:val="3B06DDC8"/>
    <w:lvl w:ilvl="0" w:tplc="9C3A0266">
      <w:start w:val="4"/>
      <w:numFmt w:val="bullet"/>
      <w:lvlText w:val="-"/>
      <w:lvlJc w:val="left"/>
      <w:pPr>
        <w:ind w:left="927" w:hanging="360"/>
      </w:pPr>
      <w:rPr>
        <w:rFonts w:ascii="Arial" w:eastAsia="Calibri" w:hAnsi="Arial" w:cs="Arial"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0" w15:restartNumberingAfterBreak="0">
    <w:nsid w:val="092C7CF0"/>
    <w:multiLevelType w:val="multilevel"/>
    <w:tmpl w:val="8F8C930A"/>
    <w:lvl w:ilvl="0">
      <w:start w:val="1"/>
      <w:numFmt w:val="decimal"/>
      <w:pStyle w:val="10"/>
      <w:lvlText w:val="%1."/>
      <w:lvlJc w:val="left"/>
      <w:pPr>
        <w:ind w:left="3787" w:hanging="735"/>
      </w:pPr>
      <w:rPr>
        <w:rFonts w:hint="default"/>
        <w:sz w:val="26"/>
      </w:rPr>
    </w:lvl>
    <w:lvl w:ilvl="1">
      <w:start w:val="1"/>
      <w:numFmt w:val="decimal"/>
      <w:pStyle w:val="21"/>
      <w:isLgl/>
      <w:lvlText w:val="%1.%2."/>
      <w:lvlJc w:val="left"/>
      <w:pPr>
        <w:ind w:left="3772" w:hanging="720"/>
      </w:pPr>
      <w:rPr>
        <w:rFonts w:hint="default"/>
        <w:b/>
      </w:rPr>
    </w:lvl>
    <w:lvl w:ilvl="2">
      <w:start w:val="1"/>
      <w:numFmt w:val="decimal"/>
      <w:pStyle w:val="31"/>
      <w:isLgl/>
      <w:lvlText w:val="%1.%2.%3."/>
      <w:lvlJc w:val="left"/>
      <w:pPr>
        <w:ind w:left="1530" w:hanging="720"/>
      </w:pPr>
      <w:rPr>
        <w:rFonts w:hint="default"/>
        <w:b/>
      </w:rPr>
    </w:lvl>
    <w:lvl w:ilvl="3">
      <w:start w:val="1"/>
      <w:numFmt w:val="decimal"/>
      <w:isLgl/>
      <w:lvlText w:val="%1.%2.%3.%4."/>
      <w:lvlJc w:val="left"/>
      <w:pPr>
        <w:ind w:left="1931" w:hanging="1080"/>
      </w:pPr>
      <w:rPr>
        <w:rFonts w:hint="default"/>
      </w:rPr>
    </w:lvl>
    <w:lvl w:ilvl="4">
      <w:start w:val="1"/>
      <w:numFmt w:val="decimal"/>
      <w:isLgl/>
      <w:lvlText w:val="%1.%2.%3.%4.%5."/>
      <w:lvlJc w:val="left"/>
      <w:pPr>
        <w:ind w:left="4132" w:hanging="1080"/>
      </w:pPr>
      <w:rPr>
        <w:rFonts w:hint="default"/>
      </w:rPr>
    </w:lvl>
    <w:lvl w:ilvl="5">
      <w:start w:val="1"/>
      <w:numFmt w:val="decimal"/>
      <w:isLgl/>
      <w:lvlText w:val="%1.%2.%3.%4.%5.%6."/>
      <w:lvlJc w:val="left"/>
      <w:pPr>
        <w:ind w:left="4492" w:hanging="1440"/>
      </w:pPr>
      <w:rPr>
        <w:rFonts w:hint="default"/>
      </w:rPr>
    </w:lvl>
    <w:lvl w:ilvl="6">
      <w:start w:val="1"/>
      <w:numFmt w:val="decimal"/>
      <w:isLgl/>
      <w:lvlText w:val="%1.%2.%3.%4.%5.%6.%7."/>
      <w:lvlJc w:val="left"/>
      <w:pPr>
        <w:ind w:left="4492" w:hanging="1440"/>
      </w:pPr>
      <w:rPr>
        <w:rFonts w:hint="default"/>
      </w:rPr>
    </w:lvl>
    <w:lvl w:ilvl="7">
      <w:start w:val="1"/>
      <w:numFmt w:val="decimal"/>
      <w:isLgl/>
      <w:lvlText w:val="%1.%2.%3.%4.%5.%6.%7.%8."/>
      <w:lvlJc w:val="left"/>
      <w:pPr>
        <w:ind w:left="4852" w:hanging="1800"/>
      </w:pPr>
      <w:rPr>
        <w:rFonts w:hint="default"/>
      </w:rPr>
    </w:lvl>
    <w:lvl w:ilvl="8">
      <w:start w:val="1"/>
      <w:numFmt w:val="decimal"/>
      <w:isLgl/>
      <w:lvlText w:val="%1.%2.%3.%4.%5.%6.%7.%8.%9."/>
      <w:lvlJc w:val="left"/>
      <w:pPr>
        <w:ind w:left="4852" w:hanging="1800"/>
      </w:pPr>
      <w:rPr>
        <w:rFonts w:hint="default"/>
      </w:rPr>
    </w:lvl>
  </w:abstractNum>
  <w:abstractNum w:abstractNumId="11" w15:restartNumberingAfterBreak="0">
    <w:nsid w:val="0A533279"/>
    <w:multiLevelType w:val="hybridMultilevel"/>
    <w:tmpl w:val="BA18A134"/>
    <w:lvl w:ilvl="0" w:tplc="7B5E3D0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2" w15:restartNumberingAfterBreak="0">
    <w:nsid w:val="128A6D78"/>
    <w:multiLevelType w:val="hybridMultilevel"/>
    <w:tmpl w:val="B9662BB4"/>
    <w:lvl w:ilvl="0" w:tplc="0402000F">
      <w:start w:val="9"/>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15062D0B"/>
    <w:multiLevelType w:val="hybridMultilevel"/>
    <w:tmpl w:val="6C509928"/>
    <w:lvl w:ilvl="0" w:tplc="AED6E868">
      <w:start w:val="3"/>
      <w:numFmt w:val="bullet"/>
      <w:lvlText w:val="-"/>
      <w:lvlJc w:val="left"/>
      <w:pPr>
        <w:ind w:left="927" w:hanging="360"/>
      </w:pPr>
      <w:rPr>
        <w:rFonts w:ascii="Times New Roman" w:eastAsia="Calibri"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4" w15:restartNumberingAfterBreak="0">
    <w:nsid w:val="17B23C48"/>
    <w:multiLevelType w:val="hybridMultilevel"/>
    <w:tmpl w:val="498E386C"/>
    <w:lvl w:ilvl="0" w:tplc="8D6AA69C">
      <w:numFmt w:val="bullet"/>
      <w:lvlText w:val="•"/>
      <w:lvlJc w:val="left"/>
      <w:pPr>
        <w:ind w:left="720" w:hanging="360"/>
      </w:pPr>
      <w:rPr>
        <w:rFonts w:ascii="Times New Roman" w:eastAsia="TimesNewRomanPSMT"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1BDF7582"/>
    <w:multiLevelType w:val="hybridMultilevel"/>
    <w:tmpl w:val="BF4EBBB2"/>
    <w:lvl w:ilvl="0" w:tplc="04020003">
      <w:start w:val="1"/>
      <w:numFmt w:val="bullet"/>
      <w:lvlText w:val="o"/>
      <w:lvlJc w:val="left"/>
      <w:pPr>
        <w:ind w:left="1080" w:hanging="360"/>
      </w:pPr>
      <w:rPr>
        <w:rFonts w:ascii="Courier New" w:hAnsi="Courier New" w:cs="Courier New"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6" w15:restartNumberingAfterBreak="0">
    <w:nsid w:val="1C4404DE"/>
    <w:multiLevelType w:val="hybridMultilevel"/>
    <w:tmpl w:val="BCE2E3A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5E1B23"/>
    <w:multiLevelType w:val="hybridMultilevel"/>
    <w:tmpl w:val="75C8FCFA"/>
    <w:lvl w:ilvl="0" w:tplc="04020001">
      <w:start w:val="1"/>
      <w:numFmt w:val="bullet"/>
      <w:lvlText w:val=""/>
      <w:lvlJc w:val="left"/>
      <w:pPr>
        <w:ind w:left="1065" w:hanging="705"/>
      </w:pPr>
      <w:rPr>
        <w:rFonts w:ascii="Symbol" w:hAnsi="Symbol" w:hint="default"/>
        <w:b w:val="0"/>
        <w:i w:val="0"/>
        <w:sz w:val="2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Arial" w:hAnsi="Arial" w:cs="Arial"/>
        <w:position w:val="0"/>
        <w:sz w:val="24"/>
        <w:szCs w:val="24"/>
      </w:rPr>
    </w:lvl>
    <w:lvl w:ilvl="1">
      <w:start w:val="1"/>
      <w:numFmt w:val="bullet"/>
      <w:lvlText w:val="•"/>
      <w:lvlJc w:val="left"/>
      <w:pPr>
        <w:tabs>
          <w:tab w:val="num" w:pos="1080"/>
        </w:tabs>
        <w:ind w:left="720" w:hanging="360"/>
      </w:pPr>
      <w:rPr>
        <w:rFonts w:ascii="Arial" w:eastAsia="Arial" w:hAnsi="Arial" w:cs="Arial"/>
        <w:position w:val="0"/>
        <w:sz w:val="22"/>
        <w:szCs w:val="22"/>
      </w:rPr>
    </w:lvl>
    <w:lvl w:ilvl="2">
      <w:start w:val="1"/>
      <w:numFmt w:val="bullet"/>
      <w:lvlText w:val="•"/>
      <w:lvlJc w:val="left"/>
      <w:pPr>
        <w:tabs>
          <w:tab w:val="num" w:pos="1800"/>
        </w:tabs>
        <w:ind w:left="1080" w:hanging="360"/>
      </w:pPr>
      <w:rPr>
        <w:rFonts w:ascii="Arial" w:eastAsia="Arial" w:hAnsi="Arial" w:cs="Arial"/>
        <w:position w:val="0"/>
        <w:sz w:val="22"/>
        <w:szCs w:val="22"/>
      </w:rPr>
    </w:lvl>
    <w:lvl w:ilvl="3">
      <w:start w:val="1"/>
      <w:numFmt w:val="bullet"/>
      <w:lvlText w:val="•"/>
      <w:lvlJc w:val="left"/>
      <w:pPr>
        <w:tabs>
          <w:tab w:val="num" w:pos="2520"/>
        </w:tabs>
        <w:ind w:left="1440" w:hanging="360"/>
      </w:pPr>
      <w:rPr>
        <w:rFonts w:ascii="Arial" w:eastAsia="Arial" w:hAnsi="Arial" w:cs="Arial"/>
        <w:position w:val="0"/>
        <w:sz w:val="22"/>
        <w:szCs w:val="22"/>
      </w:rPr>
    </w:lvl>
    <w:lvl w:ilvl="4">
      <w:start w:val="1"/>
      <w:numFmt w:val="bullet"/>
      <w:lvlText w:val="•"/>
      <w:lvlJc w:val="left"/>
      <w:pPr>
        <w:tabs>
          <w:tab w:val="num" w:pos="3240"/>
        </w:tabs>
        <w:ind w:left="1800" w:hanging="360"/>
      </w:pPr>
      <w:rPr>
        <w:rFonts w:ascii="Arial" w:eastAsia="Arial" w:hAnsi="Arial" w:cs="Arial"/>
        <w:position w:val="0"/>
        <w:sz w:val="22"/>
        <w:szCs w:val="22"/>
      </w:rPr>
    </w:lvl>
    <w:lvl w:ilvl="5">
      <w:start w:val="1"/>
      <w:numFmt w:val="bullet"/>
      <w:lvlText w:val="•"/>
      <w:lvlJc w:val="left"/>
      <w:pPr>
        <w:tabs>
          <w:tab w:val="num" w:pos="3960"/>
        </w:tabs>
        <w:ind w:left="2160" w:hanging="360"/>
      </w:pPr>
      <w:rPr>
        <w:rFonts w:ascii="Arial" w:eastAsia="Arial" w:hAnsi="Arial" w:cs="Arial"/>
        <w:position w:val="0"/>
        <w:sz w:val="22"/>
        <w:szCs w:val="22"/>
      </w:rPr>
    </w:lvl>
    <w:lvl w:ilvl="6">
      <w:start w:val="1"/>
      <w:numFmt w:val="bullet"/>
      <w:lvlText w:val="•"/>
      <w:lvlJc w:val="left"/>
      <w:pPr>
        <w:tabs>
          <w:tab w:val="num" w:pos="4680"/>
        </w:tabs>
        <w:ind w:left="2520" w:hanging="360"/>
      </w:pPr>
      <w:rPr>
        <w:rFonts w:ascii="Arial" w:eastAsia="Arial" w:hAnsi="Arial" w:cs="Arial"/>
        <w:position w:val="0"/>
        <w:sz w:val="22"/>
        <w:szCs w:val="22"/>
      </w:rPr>
    </w:lvl>
    <w:lvl w:ilvl="7">
      <w:start w:val="1"/>
      <w:numFmt w:val="bullet"/>
      <w:lvlText w:val="•"/>
      <w:lvlJc w:val="left"/>
      <w:pPr>
        <w:tabs>
          <w:tab w:val="num" w:pos="5400"/>
        </w:tabs>
        <w:ind w:left="2880" w:hanging="360"/>
      </w:pPr>
      <w:rPr>
        <w:rFonts w:ascii="Arial" w:eastAsia="Arial" w:hAnsi="Arial" w:cs="Arial"/>
        <w:position w:val="0"/>
        <w:sz w:val="22"/>
        <w:szCs w:val="22"/>
      </w:rPr>
    </w:lvl>
    <w:lvl w:ilvl="8">
      <w:start w:val="1"/>
      <w:numFmt w:val="bullet"/>
      <w:lvlText w:val="•"/>
      <w:lvlJc w:val="left"/>
      <w:pPr>
        <w:tabs>
          <w:tab w:val="num" w:pos="6120"/>
        </w:tabs>
        <w:ind w:left="3240" w:hanging="360"/>
      </w:pPr>
      <w:rPr>
        <w:rFonts w:ascii="Arial" w:eastAsia="Arial" w:hAnsi="Arial" w:cs="Arial"/>
        <w:position w:val="0"/>
        <w:sz w:val="22"/>
        <w:szCs w:val="22"/>
      </w:rPr>
    </w:lvl>
  </w:abstractNum>
  <w:abstractNum w:abstractNumId="19" w15:restartNumberingAfterBreak="0">
    <w:nsid w:val="3793514A"/>
    <w:multiLevelType w:val="multilevel"/>
    <w:tmpl w:val="ACDE3D50"/>
    <w:lvl w:ilvl="0">
      <w:start w:val="1"/>
      <w:numFmt w:val="decimal"/>
      <w:lvlText w:val="%1."/>
      <w:lvlJc w:val="left"/>
      <w:pPr>
        <w:ind w:left="720" w:hanging="360"/>
      </w:pPr>
      <w:rPr>
        <w:rFonts w:ascii="Times New Roman" w:eastAsia="Times New Roman" w:hAnsi="Times New Roman" w:cs="Times New Roman"/>
      </w:rPr>
    </w:lvl>
    <w:lvl w:ilvl="1">
      <w:start w:val="3"/>
      <w:numFmt w:val="decimal"/>
      <w:isLgl/>
      <w:lvlText w:val="%1.%2."/>
      <w:lvlJc w:val="left"/>
      <w:pPr>
        <w:ind w:left="1200" w:hanging="840"/>
      </w:pPr>
      <w:rPr>
        <w:rFonts w:hint="default"/>
        <w:b/>
      </w:rPr>
    </w:lvl>
    <w:lvl w:ilvl="2">
      <w:start w:val="1"/>
      <w:numFmt w:val="decimal"/>
      <w:isLgl/>
      <w:lvlText w:val="%1.%2.%3."/>
      <w:lvlJc w:val="left"/>
      <w:pPr>
        <w:ind w:left="1200" w:hanging="840"/>
      </w:pPr>
      <w:rPr>
        <w:rFonts w:hint="default"/>
        <w:b/>
      </w:rPr>
    </w:lvl>
    <w:lvl w:ilvl="3">
      <w:start w:val="1"/>
      <w:numFmt w:val="decimal"/>
      <w:isLgl/>
      <w:lvlText w:val="%1.%2.%3.%4."/>
      <w:lvlJc w:val="left"/>
      <w:pPr>
        <w:ind w:left="1200" w:hanging="84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3F3E6C00"/>
    <w:multiLevelType w:val="multilevel"/>
    <w:tmpl w:val="962E0FA6"/>
    <w:lvl w:ilvl="0">
      <w:start w:val="1"/>
      <w:numFmt w:val="decimal"/>
      <w:lvlText w:val="%1"/>
      <w:lvlJc w:val="left"/>
      <w:pPr>
        <w:ind w:left="574" w:hanging="432"/>
      </w:pPr>
      <w:rPr>
        <w:rFonts w:hint="default"/>
      </w:rPr>
    </w:lvl>
    <w:lvl w:ilvl="1">
      <w:start w:val="1"/>
      <w:numFmt w:val="decimal"/>
      <w:lvlText w:val="%1.%2"/>
      <w:lvlJc w:val="left"/>
      <w:pPr>
        <w:ind w:left="3979"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2FD1A8F"/>
    <w:multiLevelType w:val="hybridMultilevel"/>
    <w:tmpl w:val="C9E626AC"/>
    <w:lvl w:ilvl="0" w:tplc="18FE16D2">
      <w:start w:val="1"/>
      <w:numFmt w:val="bullet"/>
      <w:lvlText w:val=""/>
      <w:lvlJc w:val="left"/>
      <w:pPr>
        <w:ind w:left="1065" w:hanging="705"/>
      </w:pPr>
      <w:rPr>
        <w:rFonts w:ascii="Wingdings" w:hAnsi="Wingdings" w:hint="default"/>
        <w:b w:val="0"/>
        <w:i w:val="0"/>
        <w:sz w:val="2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44EE293A"/>
    <w:multiLevelType w:val="multilevel"/>
    <w:tmpl w:val="EB30158C"/>
    <w:lvl w:ilvl="0">
      <w:start w:val="1"/>
      <w:numFmt w:val="decimal"/>
      <w:lvlText w:val="1.%1."/>
      <w:lvlJc w:val="left"/>
      <w:rPr>
        <w:rFonts w:ascii="Arial" w:eastAsia="Arial" w:hAnsi="Arial" w:cs="Arial"/>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Arial" w:hAnsi="Times New Roman" w:cs="Times New Roman" w:hint="default"/>
        <w:b w:val="0"/>
        <w:bCs w:val="0"/>
        <w:i w:val="0"/>
        <w:iCs w:val="0"/>
        <w:smallCaps w:val="0"/>
        <w:strike w:val="0"/>
        <w:color w:val="000000"/>
        <w:spacing w:val="0"/>
        <w:w w:val="100"/>
        <w:position w:val="0"/>
        <w:sz w:val="21"/>
        <w:szCs w:val="21"/>
        <w:u w:val="none"/>
      </w:rPr>
    </w:lvl>
    <w:lvl w:ilvl="2">
      <w:start w:val="1"/>
      <w:numFmt w:val="decimal"/>
      <w:lvlText w:val="%3."/>
      <w:lvlJc w:val="left"/>
      <w:rPr>
        <w:rFonts w:ascii="Arial" w:eastAsia="Arial" w:hAnsi="Arial" w:cs="Arial"/>
        <w:b/>
        <w:bCs/>
        <w:i w:val="0"/>
        <w:iCs w:val="0"/>
        <w:smallCaps w:val="0"/>
        <w:strike w:val="0"/>
        <w:color w:val="000000"/>
        <w:spacing w:val="0"/>
        <w:w w:val="100"/>
        <w:position w:val="0"/>
        <w:sz w:val="21"/>
        <w:szCs w:val="21"/>
        <w:u w:val="none"/>
      </w:rPr>
    </w:lvl>
    <w:lvl w:ilvl="3">
      <w:start w:val="1"/>
      <w:numFmt w:val="decimal"/>
      <w:lvlText w:val="%4."/>
      <w:lvlJc w:val="left"/>
      <w:rPr>
        <w:rFonts w:ascii="Arial" w:eastAsia="Arial" w:hAnsi="Arial" w:cs="Arial"/>
        <w:b w:val="0"/>
        <w:bCs w:val="0"/>
        <w:i w:val="0"/>
        <w:iCs w:val="0"/>
        <w:smallCaps w:val="0"/>
        <w:strike w:val="0"/>
        <w:color w:val="000000"/>
        <w:spacing w:val="0"/>
        <w:w w:val="100"/>
        <w:position w:val="0"/>
        <w:sz w:val="21"/>
        <w:szCs w:val="21"/>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ACA690C"/>
    <w:multiLevelType w:val="hybridMultilevel"/>
    <w:tmpl w:val="76B0C3A0"/>
    <w:lvl w:ilvl="0" w:tplc="6B6C8752">
      <w:start w:val="1"/>
      <w:numFmt w:val="bullet"/>
      <w:lvlText w:val="-"/>
      <w:lvlJc w:val="left"/>
      <w:pPr>
        <w:ind w:left="1440" w:hanging="360"/>
      </w:pPr>
      <w:rPr>
        <w:rFonts w:ascii="Times New Roman" w:eastAsia="Times New Roman" w:hAnsi="Times New Roman" w:cs="Times New Roman" w:hint="default"/>
        <w:color w:val="00000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4" w15:restartNumberingAfterBreak="0">
    <w:nsid w:val="4BDC03BF"/>
    <w:multiLevelType w:val="hybridMultilevel"/>
    <w:tmpl w:val="BD305E4C"/>
    <w:lvl w:ilvl="0" w:tplc="77A6916A">
      <w:start w:val="5"/>
      <w:numFmt w:val="bullet"/>
      <w:lvlText w:val="-"/>
      <w:lvlJc w:val="left"/>
      <w:pPr>
        <w:ind w:left="1068" w:hanging="360"/>
      </w:pPr>
      <w:rPr>
        <w:rFonts w:ascii="Arial Narrow" w:eastAsia="Calibri" w:hAnsi="Arial Narrow" w:cs="Arial" w:hint="default"/>
        <w:b w:val="0"/>
        <w:i w:val="0"/>
        <w:sz w:val="22"/>
      </w:rPr>
    </w:lvl>
    <w:lvl w:ilvl="1" w:tplc="04020003">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5"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26"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27" w15:restartNumberingAfterBreak="0">
    <w:nsid w:val="54AD3196"/>
    <w:multiLevelType w:val="hybridMultilevel"/>
    <w:tmpl w:val="2B3E3B5A"/>
    <w:lvl w:ilvl="0" w:tplc="2E8C2508">
      <w:start w:val="1"/>
      <w:numFmt w:val="decimal"/>
      <w:lvlText w:val="%1."/>
      <w:lvlJc w:val="right"/>
      <w:pPr>
        <w:ind w:left="1713" w:hanging="705"/>
      </w:pPr>
      <w:rPr>
        <w:rFonts w:hint="default"/>
        <w:b w:val="0"/>
        <w:i w:val="0"/>
        <w:sz w:val="22"/>
      </w:rPr>
    </w:lvl>
    <w:lvl w:ilvl="1" w:tplc="04020003" w:tentative="1">
      <w:start w:val="1"/>
      <w:numFmt w:val="bullet"/>
      <w:lvlText w:val="o"/>
      <w:lvlJc w:val="left"/>
      <w:pPr>
        <w:ind w:left="2088" w:hanging="360"/>
      </w:pPr>
      <w:rPr>
        <w:rFonts w:ascii="Courier New" w:hAnsi="Courier New" w:cs="Courier New" w:hint="default"/>
      </w:rPr>
    </w:lvl>
    <w:lvl w:ilvl="2" w:tplc="04020005" w:tentative="1">
      <w:start w:val="1"/>
      <w:numFmt w:val="bullet"/>
      <w:lvlText w:val=""/>
      <w:lvlJc w:val="left"/>
      <w:pPr>
        <w:ind w:left="2808" w:hanging="360"/>
      </w:pPr>
      <w:rPr>
        <w:rFonts w:ascii="Wingdings" w:hAnsi="Wingdings" w:hint="default"/>
      </w:rPr>
    </w:lvl>
    <w:lvl w:ilvl="3" w:tplc="04020001" w:tentative="1">
      <w:start w:val="1"/>
      <w:numFmt w:val="bullet"/>
      <w:lvlText w:val=""/>
      <w:lvlJc w:val="left"/>
      <w:pPr>
        <w:ind w:left="3528" w:hanging="360"/>
      </w:pPr>
      <w:rPr>
        <w:rFonts w:ascii="Symbol" w:hAnsi="Symbol" w:hint="default"/>
      </w:rPr>
    </w:lvl>
    <w:lvl w:ilvl="4" w:tplc="04020003" w:tentative="1">
      <w:start w:val="1"/>
      <w:numFmt w:val="bullet"/>
      <w:lvlText w:val="o"/>
      <w:lvlJc w:val="left"/>
      <w:pPr>
        <w:ind w:left="4248" w:hanging="360"/>
      </w:pPr>
      <w:rPr>
        <w:rFonts w:ascii="Courier New" w:hAnsi="Courier New" w:cs="Courier New" w:hint="default"/>
      </w:rPr>
    </w:lvl>
    <w:lvl w:ilvl="5" w:tplc="04020005" w:tentative="1">
      <w:start w:val="1"/>
      <w:numFmt w:val="bullet"/>
      <w:lvlText w:val=""/>
      <w:lvlJc w:val="left"/>
      <w:pPr>
        <w:ind w:left="4968" w:hanging="360"/>
      </w:pPr>
      <w:rPr>
        <w:rFonts w:ascii="Wingdings" w:hAnsi="Wingdings" w:hint="default"/>
      </w:rPr>
    </w:lvl>
    <w:lvl w:ilvl="6" w:tplc="04020001" w:tentative="1">
      <w:start w:val="1"/>
      <w:numFmt w:val="bullet"/>
      <w:lvlText w:val=""/>
      <w:lvlJc w:val="left"/>
      <w:pPr>
        <w:ind w:left="5688" w:hanging="360"/>
      </w:pPr>
      <w:rPr>
        <w:rFonts w:ascii="Symbol" w:hAnsi="Symbol" w:hint="default"/>
      </w:rPr>
    </w:lvl>
    <w:lvl w:ilvl="7" w:tplc="04020003" w:tentative="1">
      <w:start w:val="1"/>
      <w:numFmt w:val="bullet"/>
      <w:lvlText w:val="o"/>
      <w:lvlJc w:val="left"/>
      <w:pPr>
        <w:ind w:left="6408" w:hanging="360"/>
      </w:pPr>
      <w:rPr>
        <w:rFonts w:ascii="Courier New" w:hAnsi="Courier New" w:cs="Courier New" w:hint="default"/>
      </w:rPr>
    </w:lvl>
    <w:lvl w:ilvl="8" w:tplc="04020005" w:tentative="1">
      <w:start w:val="1"/>
      <w:numFmt w:val="bullet"/>
      <w:lvlText w:val=""/>
      <w:lvlJc w:val="left"/>
      <w:pPr>
        <w:ind w:left="7128" w:hanging="360"/>
      </w:pPr>
      <w:rPr>
        <w:rFonts w:ascii="Wingdings" w:hAnsi="Wingdings" w:hint="default"/>
      </w:rPr>
    </w:lvl>
  </w:abstractNum>
  <w:abstractNum w:abstractNumId="28"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C70D8"/>
    <w:multiLevelType w:val="hybridMultilevel"/>
    <w:tmpl w:val="192E59AA"/>
    <w:lvl w:ilvl="0" w:tplc="8D3EE600">
      <w:start w:val="6"/>
      <w:numFmt w:val="bullet"/>
      <w:lvlText w:val="-"/>
      <w:lvlJc w:val="left"/>
      <w:pPr>
        <w:ind w:left="960" w:hanging="360"/>
      </w:pPr>
      <w:rPr>
        <w:rFonts w:ascii="Times New Roman" w:eastAsia="Times New Roman" w:hAnsi="Times New Roman" w:cs="Times New Roman" w:hint="default"/>
      </w:rPr>
    </w:lvl>
    <w:lvl w:ilvl="1" w:tplc="04020003" w:tentative="1">
      <w:start w:val="1"/>
      <w:numFmt w:val="bullet"/>
      <w:lvlText w:val="o"/>
      <w:lvlJc w:val="left"/>
      <w:pPr>
        <w:ind w:left="1680" w:hanging="360"/>
      </w:pPr>
      <w:rPr>
        <w:rFonts w:ascii="Courier New" w:hAnsi="Courier New" w:cs="Courier New" w:hint="default"/>
      </w:rPr>
    </w:lvl>
    <w:lvl w:ilvl="2" w:tplc="04020005" w:tentative="1">
      <w:start w:val="1"/>
      <w:numFmt w:val="bullet"/>
      <w:lvlText w:val=""/>
      <w:lvlJc w:val="left"/>
      <w:pPr>
        <w:ind w:left="2400" w:hanging="360"/>
      </w:pPr>
      <w:rPr>
        <w:rFonts w:ascii="Wingdings" w:hAnsi="Wingdings" w:hint="default"/>
      </w:rPr>
    </w:lvl>
    <w:lvl w:ilvl="3" w:tplc="04020001" w:tentative="1">
      <w:start w:val="1"/>
      <w:numFmt w:val="bullet"/>
      <w:lvlText w:val=""/>
      <w:lvlJc w:val="left"/>
      <w:pPr>
        <w:ind w:left="3120" w:hanging="360"/>
      </w:pPr>
      <w:rPr>
        <w:rFonts w:ascii="Symbol" w:hAnsi="Symbol" w:hint="default"/>
      </w:rPr>
    </w:lvl>
    <w:lvl w:ilvl="4" w:tplc="04020003" w:tentative="1">
      <w:start w:val="1"/>
      <w:numFmt w:val="bullet"/>
      <w:lvlText w:val="o"/>
      <w:lvlJc w:val="left"/>
      <w:pPr>
        <w:ind w:left="3840" w:hanging="360"/>
      </w:pPr>
      <w:rPr>
        <w:rFonts w:ascii="Courier New" w:hAnsi="Courier New" w:cs="Courier New" w:hint="default"/>
      </w:rPr>
    </w:lvl>
    <w:lvl w:ilvl="5" w:tplc="04020005" w:tentative="1">
      <w:start w:val="1"/>
      <w:numFmt w:val="bullet"/>
      <w:lvlText w:val=""/>
      <w:lvlJc w:val="left"/>
      <w:pPr>
        <w:ind w:left="4560" w:hanging="360"/>
      </w:pPr>
      <w:rPr>
        <w:rFonts w:ascii="Wingdings" w:hAnsi="Wingdings" w:hint="default"/>
      </w:rPr>
    </w:lvl>
    <w:lvl w:ilvl="6" w:tplc="04020001" w:tentative="1">
      <w:start w:val="1"/>
      <w:numFmt w:val="bullet"/>
      <w:lvlText w:val=""/>
      <w:lvlJc w:val="left"/>
      <w:pPr>
        <w:ind w:left="5280" w:hanging="360"/>
      </w:pPr>
      <w:rPr>
        <w:rFonts w:ascii="Symbol" w:hAnsi="Symbol" w:hint="default"/>
      </w:rPr>
    </w:lvl>
    <w:lvl w:ilvl="7" w:tplc="04020003" w:tentative="1">
      <w:start w:val="1"/>
      <w:numFmt w:val="bullet"/>
      <w:lvlText w:val="o"/>
      <w:lvlJc w:val="left"/>
      <w:pPr>
        <w:ind w:left="6000" w:hanging="360"/>
      </w:pPr>
      <w:rPr>
        <w:rFonts w:ascii="Courier New" w:hAnsi="Courier New" w:cs="Courier New" w:hint="default"/>
      </w:rPr>
    </w:lvl>
    <w:lvl w:ilvl="8" w:tplc="04020005" w:tentative="1">
      <w:start w:val="1"/>
      <w:numFmt w:val="bullet"/>
      <w:lvlText w:val=""/>
      <w:lvlJc w:val="left"/>
      <w:pPr>
        <w:ind w:left="6720" w:hanging="360"/>
      </w:pPr>
      <w:rPr>
        <w:rFonts w:ascii="Wingdings" w:hAnsi="Wingdings" w:hint="default"/>
      </w:rPr>
    </w:lvl>
  </w:abstractNum>
  <w:abstractNum w:abstractNumId="30" w15:restartNumberingAfterBreak="0">
    <w:nsid w:val="57383E81"/>
    <w:multiLevelType w:val="hybridMultilevel"/>
    <w:tmpl w:val="A5BC8872"/>
    <w:lvl w:ilvl="0" w:tplc="0402000F">
      <w:start w:val="1"/>
      <w:numFmt w:val="decimal"/>
      <w:lvlText w:val="%1."/>
      <w:lvlJc w:val="left"/>
      <w:pPr>
        <w:tabs>
          <w:tab w:val="num" w:pos="720"/>
        </w:tabs>
        <w:ind w:left="720" w:hanging="360"/>
      </w:pPr>
      <w:rPr>
        <w:rFonts w:cs="Times New Roman" w:hint="default"/>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1" w15:restartNumberingAfterBreak="0">
    <w:nsid w:val="5E757342"/>
    <w:multiLevelType w:val="hybridMultilevel"/>
    <w:tmpl w:val="91A4BF84"/>
    <w:lvl w:ilvl="0" w:tplc="CC74F43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2" w15:restartNumberingAfterBreak="0">
    <w:nsid w:val="637C44FF"/>
    <w:multiLevelType w:val="hybridMultilevel"/>
    <w:tmpl w:val="F9BAE52C"/>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szCs w:val="24"/>
      </w:rPr>
    </w:lvl>
    <w:lvl w:ilvl="1">
      <w:start w:val="1"/>
      <w:numFmt w:val="bullet"/>
      <w:lvlText w:val="o"/>
      <w:lvlJc w:val="left"/>
      <w:pPr>
        <w:tabs>
          <w:tab w:val="num" w:pos="1410"/>
        </w:tabs>
        <w:ind w:left="1410" w:hanging="330"/>
      </w:pPr>
      <w:rPr>
        <w:position w:val="0"/>
        <w:sz w:val="22"/>
        <w:szCs w:val="22"/>
      </w:rPr>
    </w:lvl>
    <w:lvl w:ilvl="2">
      <w:start w:val="1"/>
      <w:numFmt w:val="bullet"/>
      <w:lvlText w:val="▪"/>
      <w:lvlJc w:val="left"/>
      <w:pPr>
        <w:tabs>
          <w:tab w:val="num" w:pos="2130"/>
        </w:tabs>
        <w:ind w:left="2130" w:hanging="330"/>
      </w:pPr>
      <w:rPr>
        <w:position w:val="0"/>
        <w:sz w:val="22"/>
        <w:szCs w:val="22"/>
      </w:rPr>
    </w:lvl>
    <w:lvl w:ilvl="3">
      <w:start w:val="1"/>
      <w:numFmt w:val="bullet"/>
      <w:lvlText w:val="•"/>
      <w:lvlJc w:val="left"/>
      <w:pPr>
        <w:tabs>
          <w:tab w:val="num" w:pos="2850"/>
        </w:tabs>
        <w:ind w:left="2850" w:hanging="330"/>
      </w:pPr>
      <w:rPr>
        <w:position w:val="0"/>
        <w:sz w:val="22"/>
        <w:szCs w:val="22"/>
      </w:rPr>
    </w:lvl>
    <w:lvl w:ilvl="4">
      <w:start w:val="1"/>
      <w:numFmt w:val="bullet"/>
      <w:lvlText w:val="o"/>
      <w:lvlJc w:val="left"/>
      <w:pPr>
        <w:tabs>
          <w:tab w:val="num" w:pos="3570"/>
        </w:tabs>
        <w:ind w:left="3570" w:hanging="330"/>
      </w:pPr>
      <w:rPr>
        <w:position w:val="0"/>
        <w:sz w:val="22"/>
        <w:szCs w:val="22"/>
      </w:rPr>
    </w:lvl>
    <w:lvl w:ilvl="5">
      <w:start w:val="1"/>
      <w:numFmt w:val="bullet"/>
      <w:lvlText w:val="▪"/>
      <w:lvlJc w:val="left"/>
      <w:pPr>
        <w:tabs>
          <w:tab w:val="num" w:pos="4290"/>
        </w:tabs>
        <w:ind w:left="4290" w:hanging="330"/>
      </w:pPr>
      <w:rPr>
        <w:position w:val="0"/>
        <w:sz w:val="22"/>
        <w:szCs w:val="22"/>
      </w:rPr>
    </w:lvl>
    <w:lvl w:ilvl="6">
      <w:start w:val="1"/>
      <w:numFmt w:val="bullet"/>
      <w:lvlText w:val="•"/>
      <w:lvlJc w:val="left"/>
      <w:pPr>
        <w:tabs>
          <w:tab w:val="num" w:pos="5010"/>
        </w:tabs>
        <w:ind w:left="5010" w:hanging="330"/>
      </w:pPr>
      <w:rPr>
        <w:position w:val="0"/>
        <w:sz w:val="22"/>
        <w:szCs w:val="22"/>
      </w:rPr>
    </w:lvl>
    <w:lvl w:ilvl="7">
      <w:start w:val="1"/>
      <w:numFmt w:val="bullet"/>
      <w:lvlText w:val="o"/>
      <w:lvlJc w:val="left"/>
      <w:pPr>
        <w:tabs>
          <w:tab w:val="num" w:pos="5730"/>
        </w:tabs>
        <w:ind w:left="5730" w:hanging="330"/>
      </w:pPr>
      <w:rPr>
        <w:position w:val="0"/>
        <w:sz w:val="22"/>
        <w:szCs w:val="22"/>
      </w:rPr>
    </w:lvl>
    <w:lvl w:ilvl="8">
      <w:start w:val="1"/>
      <w:numFmt w:val="bullet"/>
      <w:lvlText w:val="▪"/>
      <w:lvlJc w:val="left"/>
      <w:pPr>
        <w:tabs>
          <w:tab w:val="num" w:pos="6450"/>
        </w:tabs>
        <w:ind w:left="6450" w:hanging="330"/>
      </w:pPr>
      <w:rPr>
        <w:position w:val="0"/>
        <w:sz w:val="22"/>
        <w:szCs w:val="22"/>
      </w:rPr>
    </w:lvl>
  </w:abstractNum>
  <w:abstractNum w:abstractNumId="34" w15:restartNumberingAfterBreak="0">
    <w:nsid w:val="6A9C3BD9"/>
    <w:multiLevelType w:val="hybridMultilevel"/>
    <w:tmpl w:val="807A27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71DA0FA0"/>
    <w:multiLevelType w:val="hybridMultilevel"/>
    <w:tmpl w:val="35ECEC7C"/>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num w:numId="1">
    <w:abstractNumId w:val="19"/>
  </w:num>
  <w:num w:numId="2">
    <w:abstractNumId w:val="20"/>
  </w:num>
  <w:num w:numId="3">
    <w:abstractNumId w:val="21"/>
  </w:num>
  <w:num w:numId="4">
    <w:abstractNumId w:val="33"/>
  </w:num>
  <w:num w:numId="5">
    <w:abstractNumId w:val="18"/>
  </w:num>
  <w:num w:numId="6">
    <w:abstractNumId w:val="26"/>
  </w:num>
  <w:num w:numId="7">
    <w:abstractNumId w:val="25"/>
  </w:num>
  <w:num w:numId="8">
    <w:abstractNumId w:val="27"/>
  </w:num>
  <w:num w:numId="9">
    <w:abstractNumId w:val="10"/>
  </w:num>
  <w:num w:numId="10">
    <w:abstractNumId w:val="28"/>
  </w:num>
  <w:num w:numId="11">
    <w:abstractNumId w:val="17"/>
  </w:num>
  <w:num w:numId="12">
    <w:abstractNumId w:val="35"/>
  </w:num>
  <w:num w:numId="13">
    <w:abstractNumId w:val="22"/>
  </w:num>
  <w:num w:numId="14">
    <w:abstractNumId w:val="24"/>
  </w:num>
  <w:num w:numId="15">
    <w:abstractNumId w:val="23"/>
  </w:num>
  <w:num w:numId="16">
    <w:abstractNumId w:val="15"/>
  </w:num>
  <w:num w:numId="17">
    <w:abstractNumId w:val="4"/>
  </w:num>
  <w:num w:numId="18">
    <w:abstractNumId w:val="9"/>
  </w:num>
  <w:num w:numId="19">
    <w:abstractNumId w:val="30"/>
  </w:num>
  <w:num w:numId="20">
    <w:abstractNumId w:val="5"/>
  </w:num>
  <w:num w:numId="21">
    <w:abstractNumId w:val="7"/>
  </w:num>
  <w:num w:numId="22">
    <w:abstractNumId w:val="6"/>
  </w:num>
  <w:num w:numId="23">
    <w:abstractNumId w:val="8"/>
  </w:num>
  <w:num w:numId="24">
    <w:abstractNumId w:val="34"/>
  </w:num>
  <w:num w:numId="25">
    <w:abstractNumId w:val="32"/>
  </w:num>
  <w:num w:numId="26">
    <w:abstractNumId w:val="12"/>
  </w:num>
  <w:num w:numId="27">
    <w:abstractNumId w:val="2"/>
  </w:num>
  <w:num w:numId="28">
    <w:abstractNumId w:val="1"/>
  </w:num>
  <w:num w:numId="29">
    <w:abstractNumId w:val="0"/>
  </w:num>
  <w:num w:numId="30">
    <w:abstractNumId w:val="13"/>
  </w:num>
  <w:num w:numId="31">
    <w:abstractNumId w:val="14"/>
  </w:num>
  <w:num w:numId="32">
    <w:abstractNumId w:val="29"/>
  </w:num>
  <w:num w:numId="33">
    <w:abstractNumId w:val="16"/>
  </w:num>
  <w:num w:numId="34">
    <w:abstractNumId w:val="3"/>
  </w:num>
  <w:num w:numId="35">
    <w:abstractNumId w:val="31"/>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24A"/>
    <w:rsid w:val="00001FC2"/>
    <w:rsid w:val="00002241"/>
    <w:rsid w:val="000032B5"/>
    <w:rsid w:val="0000370A"/>
    <w:rsid w:val="00010295"/>
    <w:rsid w:val="00013743"/>
    <w:rsid w:val="00016133"/>
    <w:rsid w:val="000217BB"/>
    <w:rsid w:val="00030333"/>
    <w:rsid w:val="000312A1"/>
    <w:rsid w:val="0003486E"/>
    <w:rsid w:val="00040EE9"/>
    <w:rsid w:val="00047621"/>
    <w:rsid w:val="0006029B"/>
    <w:rsid w:val="00063F1E"/>
    <w:rsid w:val="000654DC"/>
    <w:rsid w:val="00065A04"/>
    <w:rsid w:val="00070981"/>
    <w:rsid w:val="00076111"/>
    <w:rsid w:val="00080D8B"/>
    <w:rsid w:val="00087993"/>
    <w:rsid w:val="000956A8"/>
    <w:rsid w:val="000B1585"/>
    <w:rsid w:val="000B587A"/>
    <w:rsid w:val="000E2194"/>
    <w:rsid w:val="000E45D7"/>
    <w:rsid w:val="000F4301"/>
    <w:rsid w:val="000F7519"/>
    <w:rsid w:val="0010451D"/>
    <w:rsid w:val="0010669D"/>
    <w:rsid w:val="00110967"/>
    <w:rsid w:val="00110B9B"/>
    <w:rsid w:val="00132350"/>
    <w:rsid w:val="0014044D"/>
    <w:rsid w:val="00143403"/>
    <w:rsid w:val="001434C0"/>
    <w:rsid w:val="001457DB"/>
    <w:rsid w:val="00153942"/>
    <w:rsid w:val="00153CB5"/>
    <w:rsid w:val="0016647B"/>
    <w:rsid w:val="00170593"/>
    <w:rsid w:val="001719DE"/>
    <w:rsid w:val="00171A2C"/>
    <w:rsid w:val="00180207"/>
    <w:rsid w:val="00192A38"/>
    <w:rsid w:val="001A00A3"/>
    <w:rsid w:val="001A5117"/>
    <w:rsid w:val="001D5420"/>
    <w:rsid w:val="001E096D"/>
    <w:rsid w:val="001E1762"/>
    <w:rsid w:val="001E352F"/>
    <w:rsid w:val="001E4DF9"/>
    <w:rsid w:val="001F0781"/>
    <w:rsid w:val="001F0ACB"/>
    <w:rsid w:val="001F3099"/>
    <w:rsid w:val="001F60E5"/>
    <w:rsid w:val="00214951"/>
    <w:rsid w:val="00216F87"/>
    <w:rsid w:val="00220FAC"/>
    <w:rsid w:val="002419BA"/>
    <w:rsid w:val="00246B03"/>
    <w:rsid w:val="00267992"/>
    <w:rsid w:val="00272168"/>
    <w:rsid w:val="00281438"/>
    <w:rsid w:val="00283EE2"/>
    <w:rsid w:val="00287990"/>
    <w:rsid w:val="00292FF7"/>
    <w:rsid w:val="00294347"/>
    <w:rsid w:val="002A4AE9"/>
    <w:rsid w:val="002C68C5"/>
    <w:rsid w:val="002C733E"/>
    <w:rsid w:val="002C7F2E"/>
    <w:rsid w:val="002D18B1"/>
    <w:rsid w:val="002D4E8A"/>
    <w:rsid w:val="002E5406"/>
    <w:rsid w:val="002E786A"/>
    <w:rsid w:val="003040CF"/>
    <w:rsid w:val="003253D7"/>
    <w:rsid w:val="003259AA"/>
    <w:rsid w:val="003411CE"/>
    <w:rsid w:val="00353008"/>
    <w:rsid w:val="00364D6F"/>
    <w:rsid w:val="0036710A"/>
    <w:rsid w:val="00370E89"/>
    <w:rsid w:val="00380665"/>
    <w:rsid w:val="00392A9F"/>
    <w:rsid w:val="0039524A"/>
    <w:rsid w:val="003C670C"/>
    <w:rsid w:val="003D00C3"/>
    <w:rsid w:val="003D168A"/>
    <w:rsid w:val="003E0F7E"/>
    <w:rsid w:val="003F6800"/>
    <w:rsid w:val="00410A2B"/>
    <w:rsid w:val="00430995"/>
    <w:rsid w:val="004438A0"/>
    <w:rsid w:val="00453CC3"/>
    <w:rsid w:val="004655D2"/>
    <w:rsid w:val="0046776B"/>
    <w:rsid w:val="00467796"/>
    <w:rsid w:val="00467835"/>
    <w:rsid w:val="00471670"/>
    <w:rsid w:val="00484B57"/>
    <w:rsid w:val="004A1690"/>
    <w:rsid w:val="004A40A0"/>
    <w:rsid w:val="004A470B"/>
    <w:rsid w:val="004B04CE"/>
    <w:rsid w:val="004B2254"/>
    <w:rsid w:val="004C06E3"/>
    <w:rsid w:val="004C3760"/>
    <w:rsid w:val="004D2737"/>
    <w:rsid w:val="004D5ADD"/>
    <w:rsid w:val="004F0474"/>
    <w:rsid w:val="004F3DA6"/>
    <w:rsid w:val="004F7888"/>
    <w:rsid w:val="00501767"/>
    <w:rsid w:val="00503726"/>
    <w:rsid w:val="00504883"/>
    <w:rsid w:val="00506376"/>
    <w:rsid w:val="005078A9"/>
    <w:rsid w:val="0051039D"/>
    <w:rsid w:val="0054124E"/>
    <w:rsid w:val="0054372B"/>
    <w:rsid w:val="00554F34"/>
    <w:rsid w:val="00555448"/>
    <w:rsid w:val="00555F9B"/>
    <w:rsid w:val="00560996"/>
    <w:rsid w:val="00590080"/>
    <w:rsid w:val="00593EB0"/>
    <w:rsid w:val="005B1E17"/>
    <w:rsid w:val="005B25BF"/>
    <w:rsid w:val="005C153A"/>
    <w:rsid w:val="005C5545"/>
    <w:rsid w:val="005C5CDE"/>
    <w:rsid w:val="005C5DE8"/>
    <w:rsid w:val="005D677B"/>
    <w:rsid w:val="005E3B3D"/>
    <w:rsid w:val="005F0E11"/>
    <w:rsid w:val="005F7B1A"/>
    <w:rsid w:val="006138CF"/>
    <w:rsid w:val="006250C5"/>
    <w:rsid w:val="00630C00"/>
    <w:rsid w:val="006375E9"/>
    <w:rsid w:val="00652DB9"/>
    <w:rsid w:val="00657000"/>
    <w:rsid w:val="00663B40"/>
    <w:rsid w:val="00665AC8"/>
    <w:rsid w:val="006701D6"/>
    <w:rsid w:val="0068365A"/>
    <w:rsid w:val="00695139"/>
    <w:rsid w:val="006B29C0"/>
    <w:rsid w:val="006B453B"/>
    <w:rsid w:val="006C63DB"/>
    <w:rsid w:val="006C67B2"/>
    <w:rsid w:val="006D0AF0"/>
    <w:rsid w:val="006D6CCB"/>
    <w:rsid w:val="006E6C66"/>
    <w:rsid w:val="006F5B1B"/>
    <w:rsid w:val="007056B4"/>
    <w:rsid w:val="00706B02"/>
    <w:rsid w:val="007120DD"/>
    <w:rsid w:val="00715613"/>
    <w:rsid w:val="00724193"/>
    <w:rsid w:val="00727E3D"/>
    <w:rsid w:val="00730073"/>
    <w:rsid w:val="00734747"/>
    <w:rsid w:val="00737148"/>
    <w:rsid w:val="0075193D"/>
    <w:rsid w:val="0075521E"/>
    <w:rsid w:val="007568FB"/>
    <w:rsid w:val="00765D2A"/>
    <w:rsid w:val="007734A2"/>
    <w:rsid w:val="00784DC8"/>
    <w:rsid w:val="007B77CB"/>
    <w:rsid w:val="007C3DFD"/>
    <w:rsid w:val="007C4FB4"/>
    <w:rsid w:val="007C60F9"/>
    <w:rsid w:val="007D2074"/>
    <w:rsid w:val="007D2082"/>
    <w:rsid w:val="007D7BA4"/>
    <w:rsid w:val="007E0C21"/>
    <w:rsid w:val="00804F1F"/>
    <w:rsid w:val="00811380"/>
    <w:rsid w:val="00814C90"/>
    <w:rsid w:val="008173EA"/>
    <w:rsid w:val="00835478"/>
    <w:rsid w:val="00854DA0"/>
    <w:rsid w:val="00863639"/>
    <w:rsid w:val="0086408E"/>
    <w:rsid w:val="00864A80"/>
    <w:rsid w:val="008671F2"/>
    <w:rsid w:val="008722BE"/>
    <w:rsid w:val="008746BF"/>
    <w:rsid w:val="00880645"/>
    <w:rsid w:val="00881888"/>
    <w:rsid w:val="00885E30"/>
    <w:rsid w:val="008917AD"/>
    <w:rsid w:val="008A0AD2"/>
    <w:rsid w:val="008A2F69"/>
    <w:rsid w:val="008C3229"/>
    <w:rsid w:val="008D50AD"/>
    <w:rsid w:val="008D773E"/>
    <w:rsid w:val="008F048A"/>
    <w:rsid w:val="008F2144"/>
    <w:rsid w:val="00907522"/>
    <w:rsid w:val="009104A8"/>
    <w:rsid w:val="009123CE"/>
    <w:rsid w:val="009124A7"/>
    <w:rsid w:val="00926E78"/>
    <w:rsid w:val="00944F5B"/>
    <w:rsid w:val="009451CF"/>
    <w:rsid w:val="00951DC1"/>
    <w:rsid w:val="00952365"/>
    <w:rsid w:val="00957D03"/>
    <w:rsid w:val="00975A3B"/>
    <w:rsid w:val="00977882"/>
    <w:rsid w:val="00980228"/>
    <w:rsid w:val="0098293F"/>
    <w:rsid w:val="009A5CE2"/>
    <w:rsid w:val="009B387F"/>
    <w:rsid w:val="009B6460"/>
    <w:rsid w:val="009B7C9A"/>
    <w:rsid w:val="009D7CE2"/>
    <w:rsid w:val="009E06C5"/>
    <w:rsid w:val="009E1C14"/>
    <w:rsid w:val="009E2640"/>
    <w:rsid w:val="009E7251"/>
    <w:rsid w:val="009F097C"/>
    <w:rsid w:val="009F1F47"/>
    <w:rsid w:val="009F5089"/>
    <w:rsid w:val="00A14147"/>
    <w:rsid w:val="00A3247D"/>
    <w:rsid w:val="00A36496"/>
    <w:rsid w:val="00A519ED"/>
    <w:rsid w:val="00A56423"/>
    <w:rsid w:val="00A56C43"/>
    <w:rsid w:val="00A62050"/>
    <w:rsid w:val="00A63C66"/>
    <w:rsid w:val="00A64D09"/>
    <w:rsid w:val="00A709FE"/>
    <w:rsid w:val="00A77E41"/>
    <w:rsid w:val="00A847B2"/>
    <w:rsid w:val="00A92ACA"/>
    <w:rsid w:val="00AA0D1B"/>
    <w:rsid w:val="00AA2B3D"/>
    <w:rsid w:val="00AA7DF6"/>
    <w:rsid w:val="00AB2569"/>
    <w:rsid w:val="00AB574E"/>
    <w:rsid w:val="00AC22C9"/>
    <w:rsid w:val="00AC2989"/>
    <w:rsid w:val="00AC3405"/>
    <w:rsid w:val="00AC6B93"/>
    <w:rsid w:val="00AD748F"/>
    <w:rsid w:val="00AE3E35"/>
    <w:rsid w:val="00AF0868"/>
    <w:rsid w:val="00B02CA1"/>
    <w:rsid w:val="00B033DA"/>
    <w:rsid w:val="00B14DF4"/>
    <w:rsid w:val="00B15618"/>
    <w:rsid w:val="00B27607"/>
    <w:rsid w:val="00B36EC9"/>
    <w:rsid w:val="00B41854"/>
    <w:rsid w:val="00B42493"/>
    <w:rsid w:val="00B536FE"/>
    <w:rsid w:val="00B574EE"/>
    <w:rsid w:val="00B57A91"/>
    <w:rsid w:val="00B61B5D"/>
    <w:rsid w:val="00B67CB9"/>
    <w:rsid w:val="00B729D0"/>
    <w:rsid w:val="00B77520"/>
    <w:rsid w:val="00B80835"/>
    <w:rsid w:val="00B858FC"/>
    <w:rsid w:val="00B86911"/>
    <w:rsid w:val="00B90E18"/>
    <w:rsid w:val="00BA0415"/>
    <w:rsid w:val="00BA298F"/>
    <w:rsid w:val="00BC4551"/>
    <w:rsid w:val="00BC595A"/>
    <w:rsid w:val="00BD0CF8"/>
    <w:rsid w:val="00BD389D"/>
    <w:rsid w:val="00BD74DF"/>
    <w:rsid w:val="00BF2CF1"/>
    <w:rsid w:val="00BF2FF4"/>
    <w:rsid w:val="00C06520"/>
    <w:rsid w:val="00C14D90"/>
    <w:rsid w:val="00C2378D"/>
    <w:rsid w:val="00C378A9"/>
    <w:rsid w:val="00C4501A"/>
    <w:rsid w:val="00C5732D"/>
    <w:rsid w:val="00C65169"/>
    <w:rsid w:val="00C66D27"/>
    <w:rsid w:val="00C76046"/>
    <w:rsid w:val="00C82A45"/>
    <w:rsid w:val="00C96081"/>
    <w:rsid w:val="00CA106D"/>
    <w:rsid w:val="00CB1FF0"/>
    <w:rsid w:val="00CB4078"/>
    <w:rsid w:val="00CB738C"/>
    <w:rsid w:val="00CC1BC4"/>
    <w:rsid w:val="00CE4C56"/>
    <w:rsid w:val="00CE7FAB"/>
    <w:rsid w:val="00D03B8F"/>
    <w:rsid w:val="00D04F58"/>
    <w:rsid w:val="00D172F7"/>
    <w:rsid w:val="00D37331"/>
    <w:rsid w:val="00D4694D"/>
    <w:rsid w:val="00D57808"/>
    <w:rsid w:val="00D60DC8"/>
    <w:rsid w:val="00D76982"/>
    <w:rsid w:val="00D87C91"/>
    <w:rsid w:val="00DA13D8"/>
    <w:rsid w:val="00DA365C"/>
    <w:rsid w:val="00DA6490"/>
    <w:rsid w:val="00DA685B"/>
    <w:rsid w:val="00DC1F98"/>
    <w:rsid w:val="00DC3E01"/>
    <w:rsid w:val="00DE05EC"/>
    <w:rsid w:val="00DE1572"/>
    <w:rsid w:val="00DE21A0"/>
    <w:rsid w:val="00DF7ABA"/>
    <w:rsid w:val="00E032C0"/>
    <w:rsid w:val="00E12333"/>
    <w:rsid w:val="00E14736"/>
    <w:rsid w:val="00E30B9D"/>
    <w:rsid w:val="00E34514"/>
    <w:rsid w:val="00E418A6"/>
    <w:rsid w:val="00E442BC"/>
    <w:rsid w:val="00E92200"/>
    <w:rsid w:val="00E950A4"/>
    <w:rsid w:val="00EA3A20"/>
    <w:rsid w:val="00EB1CD7"/>
    <w:rsid w:val="00EB5CB9"/>
    <w:rsid w:val="00EB7B45"/>
    <w:rsid w:val="00ED6B1A"/>
    <w:rsid w:val="00EE667E"/>
    <w:rsid w:val="00EF02EE"/>
    <w:rsid w:val="00EF2480"/>
    <w:rsid w:val="00F11E60"/>
    <w:rsid w:val="00F14D38"/>
    <w:rsid w:val="00F1707B"/>
    <w:rsid w:val="00F31FD7"/>
    <w:rsid w:val="00F36B53"/>
    <w:rsid w:val="00F37D3D"/>
    <w:rsid w:val="00F41B4E"/>
    <w:rsid w:val="00F57DBB"/>
    <w:rsid w:val="00F63C78"/>
    <w:rsid w:val="00F67EDA"/>
    <w:rsid w:val="00F71762"/>
    <w:rsid w:val="00F772AB"/>
    <w:rsid w:val="00F81BD1"/>
    <w:rsid w:val="00F90774"/>
    <w:rsid w:val="00F965D4"/>
    <w:rsid w:val="00FA02BC"/>
    <w:rsid w:val="00FA0931"/>
    <w:rsid w:val="00FA72B8"/>
    <w:rsid w:val="00FB44B7"/>
    <w:rsid w:val="00FB7A5D"/>
    <w:rsid w:val="00FC135F"/>
    <w:rsid w:val="00FD6565"/>
    <w:rsid w:val="00FF4F35"/>
    <w:rsid w:val="00FF617A"/>
    <w:rsid w:val="00FF62B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4366DB"/>
  <w15:chartTrackingRefBased/>
  <w15:docId w15:val="{4CB5322D-8E37-46C7-B5F0-F239B5067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4FB4"/>
    <w:pPr>
      <w:suppressAutoHyphens/>
      <w:spacing w:after="0" w:line="100" w:lineRule="atLeast"/>
    </w:pPr>
    <w:rPr>
      <w:rFonts w:ascii="Times New Roman" w:eastAsia="Times New Roman" w:hAnsi="Times New Roman" w:cs="Times New Roman"/>
      <w:sz w:val="24"/>
      <w:szCs w:val="24"/>
      <w:lang w:eastAsia="ar-SA"/>
    </w:rPr>
  </w:style>
  <w:style w:type="paragraph" w:styleId="1">
    <w:name w:val="heading 1"/>
    <w:aliases w:val="ЗАГЛАВИЕ 1"/>
    <w:basedOn w:val="a0"/>
    <w:next w:val="a0"/>
    <w:link w:val="11"/>
    <w:qFormat/>
    <w:rsid w:val="007D2082"/>
    <w:pPr>
      <w:keepNext/>
      <w:keepLines/>
      <w:numPr>
        <w:numId w:val="34"/>
      </w:numPr>
      <w:tabs>
        <w:tab w:val="clear" w:pos="360"/>
      </w:tabs>
      <w:suppressAutoHyphens w:val="0"/>
      <w:spacing w:before="60" w:after="60" w:line="276" w:lineRule="auto"/>
      <w:ind w:left="574" w:hanging="432"/>
      <w:jc w:val="both"/>
      <w:outlineLvl w:val="0"/>
    </w:pPr>
    <w:rPr>
      <w:rFonts w:eastAsia="Calibri"/>
      <w:b/>
      <w:bCs/>
      <w:sz w:val="22"/>
      <w:szCs w:val="22"/>
      <w:lang w:eastAsia="en-US"/>
    </w:rPr>
  </w:style>
  <w:style w:type="paragraph" w:styleId="20">
    <w:name w:val="heading 2"/>
    <w:aliases w:val="ЗАГЛАВИЕ 2"/>
    <w:basedOn w:val="1"/>
    <w:next w:val="a0"/>
    <w:link w:val="22"/>
    <w:qFormat/>
    <w:rsid w:val="007D2082"/>
    <w:pPr>
      <w:numPr>
        <w:ilvl w:val="1"/>
      </w:numPr>
      <w:tabs>
        <w:tab w:val="clear" w:pos="0"/>
      </w:tabs>
      <w:ind w:left="1418" w:firstLine="0"/>
      <w:jc w:val="left"/>
      <w:outlineLvl w:val="1"/>
    </w:pPr>
    <w:rPr>
      <w:b w:val="0"/>
    </w:rPr>
  </w:style>
  <w:style w:type="paragraph" w:styleId="30">
    <w:name w:val="heading 3"/>
    <w:aliases w:val="ЗАГЛАВИЕ 3"/>
    <w:basedOn w:val="20"/>
    <w:next w:val="a0"/>
    <w:link w:val="32"/>
    <w:qFormat/>
    <w:rsid w:val="007D2082"/>
    <w:pPr>
      <w:numPr>
        <w:ilvl w:val="2"/>
      </w:numPr>
      <w:tabs>
        <w:tab w:val="clear" w:pos="0"/>
      </w:tabs>
      <w:outlineLvl w:val="2"/>
    </w:pPr>
  </w:style>
  <w:style w:type="paragraph" w:styleId="4">
    <w:name w:val="heading 4"/>
    <w:aliases w:val="ЗАГЛАВИЕ 4"/>
    <w:basedOn w:val="30"/>
    <w:next w:val="a0"/>
    <w:link w:val="40"/>
    <w:qFormat/>
    <w:rsid w:val="007D2082"/>
    <w:pPr>
      <w:numPr>
        <w:ilvl w:val="3"/>
      </w:numPr>
      <w:tabs>
        <w:tab w:val="clear" w:pos="0"/>
      </w:tabs>
      <w:outlineLvl w:val="3"/>
    </w:pPr>
    <w:rPr>
      <w:lang w:eastAsia="ja-JP"/>
    </w:rPr>
  </w:style>
  <w:style w:type="paragraph" w:styleId="5">
    <w:name w:val="heading 5"/>
    <w:basedOn w:val="a0"/>
    <w:next w:val="a0"/>
    <w:link w:val="50"/>
    <w:qFormat/>
    <w:rsid w:val="007D2082"/>
    <w:pPr>
      <w:numPr>
        <w:ilvl w:val="4"/>
        <w:numId w:val="34"/>
      </w:numPr>
      <w:tabs>
        <w:tab w:val="clear" w:pos="0"/>
        <w:tab w:val="center" w:pos="4536"/>
        <w:tab w:val="right" w:pos="9072"/>
      </w:tabs>
      <w:spacing w:before="60" w:after="60" w:line="276" w:lineRule="auto"/>
      <w:jc w:val="both"/>
      <w:outlineLvl w:val="4"/>
    </w:pPr>
    <w:rPr>
      <w:rFonts w:eastAsia="Calibri"/>
      <w:color w:val="002060"/>
      <w:sz w:val="14"/>
      <w:szCs w:val="14"/>
    </w:rPr>
  </w:style>
  <w:style w:type="paragraph" w:styleId="6">
    <w:name w:val="heading 6"/>
    <w:basedOn w:val="a0"/>
    <w:next w:val="a0"/>
    <w:link w:val="60"/>
    <w:qFormat/>
    <w:rsid w:val="007D2082"/>
    <w:pPr>
      <w:numPr>
        <w:ilvl w:val="5"/>
        <w:numId w:val="34"/>
      </w:numPr>
      <w:tabs>
        <w:tab w:val="clear" w:pos="0"/>
        <w:tab w:val="center" w:pos="4536"/>
        <w:tab w:val="right" w:pos="9072"/>
      </w:tabs>
      <w:spacing w:before="60" w:after="60" w:line="276" w:lineRule="auto"/>
      <w:jc w:val="center"/>
      <w:outlineLvl w:val="5"/>
    </w:pPr>
    <w:rPr>
      <w:rFonts w:eastAsia="Calibri"/>
      <w:b/>
      <w:bCs/>
      <w:sz w:val="16"/>
      <w:szCs w:val="16"/>
    </w:rPr>
  </w:style>
  <w:style w:type="paragraph" w:styleId="7">
    <w:name w:val="heading 7"/>
    <w:aliases w:val="ЗАГЛАВИЕ 5"/>
    <w:basedOn w:val="4"/>
    <w:next w:val="a0"/>
    <w:link w:val="70"/>
    <w:unhideWhenUsed/>
    <w:qFormat/>
    <w:rsid w:val="007D2082"/>
    <w:pPr>
      <w:numPr>
        <w:ilvl w:val="6"/>
      </w:numPr>
      <w:tabs>
        <w:tab w:val="clear" w:pos="0"/>
      </w:tabs>
      <w:ind w:left="0" w:firstLine="0"/>
      <w:outlineLvl w:val="6"/>
    </w:pPr>
  </w:style>
  <w:style w:type="paragraph" w:styleId="8">
    <w:name w:val="heading 8"/>
    <w:basedOn w:val="a0"/>
    <w:next w:val="a0"/>
    <w:link w:val="80"/>
    <w:uiPriority w:val="9"/>
    <w:unhideWhenUsed/>
    <w:qFormat/>
    <w:rsid w:val="007D2082"/>
    <w:pPr>
      <w:keepNext/>
      <w:keepLines/>
      <w:numPr>
        <w:ilvl w:val="7"/>
        <w:numId w:val="34"/>
      </w:numPr>
      <w:tabs>
        <w:tab w:val="clear" w:pos="0"/>
      </w:tabs>
      <w:suppressAutoHyphens w:val="0"/>
      <w:spacing w:before="200" w:after="60" w:line="276" w:lineRule="auto"/>
      <w:jc w:val="both"/>
      <w:outlineLvl w:val="7"/>
    </w:pPr>
    <w:rPr>
      <w:rFonts w:ascii="Cambria" w:hAnsi="Cambria"/>
      <w:color w:val="404040"/>
      <w:sz w:val="20"/>
      <w:szCs w:val="20"/>
      <w:lang w:eastAsia="en-US"/>
    </w:rPr>
  </w:style>
  <w:style w:type="paragraph" w:styleId="9">
    <w:name w:val="heading 9"/>
    <w:basedOn w:val="a0"/>
    <w:next w:val="a0"/>
    <w:link w:val="90"/>
    <w:uiPriority w:val="9"/>
    <w:unhideWhenUsed/>
    <w:qFormat/>
    <w:rsid w:val="007D2082"/>
    <w:pPr>
      <w:keepNext/>
      <w:keepLines/>
      <w:numPr>
        <w:ilvl w:val="8"/>
        <w:numId w:val="34"/>
      </w:numPr>
      <w:tabs>
        <w:tab w:val="clear" w:pos="0"/>
      </w:tabs>
      <w:suppressAutoHyphens w:val="0"/>
      <w:spacing w:before="200" w:after="60" w:line="276" w:lineRule="auto"/>
      <w:jc w:val="both"/>
      <w:outlineLvl w:val="8"/>
    </w:pPr>
    <w:rPr>
      <w:rFonts w:ascii="Cambr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Заглавие Знак"/>
    <w:link w:val="a5"/>
    <w:rsid w:val="007C4FB4"/>
    <w:rPr>
      <w:rFonts w:ascii="Times New Roman" w:eastAsia="Times New Roman" w:hAnsi="Times New Roman" w:cs="Times New Roman"/>
      <w:b/>
      <w:sz w:val="28"/>
      <w:szCs w:val="20"/>
    </w:rPr>
  </w:style>
  <w:style w:type="paragraph" w:styleId="a6">
    <w:name w:val="header"/>
    <w:aliases w:val="Intestazione.int.intestazione,Intestazione.int,Char1 Char, Знак Знак Char,Знак Знак Char"/>
    <w:basedOn w:val="a0"/>
    <w:link w:val="a7"/>
    <w:uiPriority w:val="99"/>
    <w:rsid w:val="007C4FB4"/>
    <w:pPr>
      <w:suppressLineNumbers/>
      <w:tabs>
        <w:tab w:val="center" w:pos="4536"/>
        <w:tab w:val="right" w:pos="9072"/>
      </w:tabs>
    </w:pPr>
    <w:rPr>
      <w:sz w:val="28"/>
      <w:szCs w:val="28"/>
      <w:lang w:val="en-US"/>
    </w:rPr>
  </w:style>
  <w:style w:type="character" w:customStyle="1" w:styleId="a7">
    <w:name w:val="Горен колонтитул Знак"/>
    <w:aliases w:val="Intestazione.int.intestazione Знак,Intestazione.int Знак,Char1 Char Знак, Знак Знак Char Знак,Знак Знак Char Знак"/>
    <w:basedOn w:val="a1"/>
    <w:link w:val="a6"/>
    <w:uiPriority w:val="99"/>
    <w:rsid w:val="007C4FB4"/>
    <w:rPr>
      <w:rFonts w:ascii="Times New Roman" w:eastAsia="Times New Roman" w:hAnsi="Times New Roman" w:cs="Times New Roman"/>
      <w:sz w:val="28"/>
      <w:szCs w:val="28"/>
      <w:lang w:val="en-US" w:eastAsia="ar-SA"/>
    </w:rPr>
  </w:style>
  <w:style w:type="paragraph" w:styleId="a8">
    <w:name w:val="footer"/>
    <w:basedOn w:val="a0"/>
    <w:link w:val="a9"/>
    <w:uiPriority w:val="99"/>
    <w:rsid w:val="007C4FB4"/>
    <w:pPr>
      <w:suppressLineNumbers/>
      <w:tabs>
        <w:tab w:val="center" w:pos="4536"/>
        <w:tab w:val="right" w:pos="9072"/>
      </w:tabs>
    </w:pPr>
    <w:rPr>
      <w:sz w:val="28"/>
      <w:szCs w:val="28"/>
      <w:lang w:val="en-US"/>
    </w:rPr>
  </w:style>
  <w:style w:type="character" w:customStyle="1" w:styleId="a9">
    <w:name w:val="Долен колонтитул Знак"/>
    <w:basedOn w:val="a1"/>
    <w:link w:val="a8"/>
    <w:uiPriority w:val="99"/>
    <w:rsid w:val="007C4FB4"/>
    <w:rPr>
      <w:rFonts w:ascii="Times New Roman" w:eastAsia="Times New Roman" w:hAnsi="Times New Roman" w:cs="Times New Roman"/>
      <w:sz w:val="28"/>
      <w:szCs w:val="28"/>
      <w:lang w:val="en-US" w:eastAsia="ar-SA"/>
    </w:rPr>
  </w:style>
  <w:style w:type="paragraph" w:styleId="aa">
    <w:name w:val="Normal (Web)"/>
    <w:basedOn w:val="a0"/>
    <w:uiPriority w:val="99"/>
    <w:rsid w:val="007C4FB4"/>
    <w:pPr>
      <w:tabs>
        <w:tab w:val="num" w:pos="720"/>
      </w:tabs>
      <w:spacing w:before="100" w:after="100"/>
    </w:pPr>
  </w:style>
  <w:style w:type="paragraph" w:styleId="ab">
    <w:name w:val="Body Text Indent"/>
    <w:basedOn w:val="a0"/>
    <w:link w:val="ac"/>
    <w:uiPriority w:val="99"/>
    <w:rsid w:val="007C4FB4"/>
    <w:pPr>
      <w:spacing w:after="120"/>
      <w:ind w:left="360"/>
    </w:pPr>
  </w:style>
  <w:style w:type="character" w:customStyle="1" w:styleId="ac">
    <w:name w:val="Основен текст с отстъп Знак"/>
    <w:basedOn w:val="a1"/>
    <w:link w:val="ab"/>
    <w:uiPriority w:val="99"/>
    <w:rsid w:val="007C4FB4"/>
    <w:rPr>
      <w:rFonts w:ascii="Times New Roman" w:eastAsia="Times New Roman" w:hAnsi="Times New Roman" w:cs="Times New Roman"/>
      <w:sz w:val="24"/>
      <w:szCs w:val="24"/>
      <w:lang w:eastAsia="ar-SA"/>
    </w:rPr>
  </w:style>
  <w:style w:type="paragraph" w:styleId="ad">
    <w:name w:val="List Paragraph"/>
    <w:aliases w:val="ПАРАГРАФ"/>
    <w:basedOn w:val="a0"/>
    <w:link w:val="ae"/>
    <w:uiPriority w:val="34"/>
    <w:qFormat/>
    <w:rsid w:val="007C4FB4"/>
    <w:pPr>
      <w:ind w:left="720"/>
    </w:pPr>
  </w:style>
  <w:style w:type="paragraph" w:styleId="a5">
    <w:name w:val="Title"/>
    <w:basedOn w:val="a0"/>
    <w:link w:val="a4"/>
    <w:qFormat/>
    <w:rsid w:val="007C4FB4"/>
    <w:pPr>
      <w:suppressAutoHyphens w:val="0"/>
      <w:spacing w:line="240" w:lineRule="auto"/>
      <w:jc w:val="center"/>
    </w:pPr>
    <w:rPr>
      <w:b/>
      <w:sz w:val="28"/>
      <w:szCs w:val="20"/>
      <w:lang w:eastAsia="en-US"/>
    </w:rPr>
  </w:style>
  <w:style w:type="character" w:customStyle="1" w:styleId="12">
    <w:name w:val="Заглавие Знак1"/>
    <w:basedOn w:val="a1"/>
    <w:uiPriority w:val="10"/>
    <w:rsid w:val="007C4FB4"/>
    <w:rPr>
      <w:rFonts w:asciiTheme="majorHAnsi" w:eastAsiaTheme="majorEastAsia" w:hAnsiTheme="majorHAnsi" w:cstheme="majorBidi"/>
      <w:spacing w:val="-10"/>
      <w:kern w:val="28"/>
      <w:sz w:val="56"/>
      <w:szCs w:val="56"/>
      <w:lang w:eastAsia="ar-SA"/>
    </w:rPr>
  </w:style>
  <w:style w:type="paragraph" w:styleId="af">
    <w:name w:val="footnote text"/>
    <w:aliases w:val="Podrozdział,stile 1,Footnote,Footnote1,Footnote2,Footnote3,Footnote4,Footnote5,Footnote6,Footnote7,Footnote8,Footnote9,Footnote10,Footnote11,Footnote21,Footnote31,Footnote41,Footnote51,Footnote61,Footnote71,Footnote81,Footnote91,single s"/>
    <w:basedOn w:val="a0"/>
    <w:link w:val="af0"/>
    <w:unhideWhenUsed/>
    <w:rsid w:val="007C4FB4"/>
    <w:rPr>
      <w:sz w:val="20"/>
      <w:szCs w:val="20"/>
    </w:rPr>
  </w:style>
  <w:style w:type="character" w:customStyle="1" w:styleId="af0">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1"/>
    <w:link w:val="af"/>
    <w:rsid w:val="007C4FB4"/>
    <w:rPr>
      <w:rFonts w:ascii="Times New Roman" w:eastAsia="Times New Roman" w:hAnsi="Times New Roman" w:cs="Times New Roman"/>
      <w:sz w:val="20"/>
      <w:szCs w:val="20"/>
      <w:lang w:eastAsia="ar-SA"/>
    </w:rPr>
  </w:style>
  <w:style w:type="character" w:styleId="af1">
    <w:name w:val="footnote reference"/>
    <w:aliases w:val="Footnote symbol,-E Fußnotenzeichen,Footnote Reference Superscript,Appel note de bas de p,SUPERS,Nota,(NECG) Footnote Reference,Voetnootverwijzing,BVI fnr,Lábjegyzet-hivatkozás,L?bjegyzet-hivatkoz?s"/>
    <w:rsid w:val="007C4FB4"/>
    <w:rPr>
      <w:rFonts w:ascii="Times New Roman" w:hAnsi="Times New Roman" w:cs="Times New Roman"/>
      <w:sz w:val="27"/>
      <w:vertAlign w:val="superscript"/>
      <w:lang w:val="en-US"/>
    </w:rPr>
  </w:style>
  <w:style w:type="character" w:customStyle="1" w:styleId="FontStyle17">
    <w:name w:val="Font Style17"/>
    <w:rsid w:val="007C4FB4"/>
    <w:rPr>
      <w:rFonts w:ascii="Times New Roman" w:hAnsi="Times New Roman" w:cs="Times New Roman"/>
      <w:i/>
      <w:iCs/>
      <w:sz w:val="16"/>
      <w:szCs w:val="16"/>
    </w:rPr>
  </w:style>
  <w:style w:type="character" w:customStyle="1" w:styleId="ae">
    <w:name w:val="Списък на абзаци Знак"/>
    <w:aliases w:val="ПАРАГРАФ Знак"/>
    <w:link w:val="ad"/>
    <w:uiPriority w:val="34"/>
    <w:locked/>
    <w:rsid w:val="007C4FB4"/>
    <w:rPr>
      <w:rFonts w:ascii="Times New Roman" w:eastAsia="Times New Roman" w:hAnsi="Times New Roman" w:cs="Times New Roman"/>
      <w:sz w:val="24"/>
      <w:szCs w:val="24"/>
      <w:lang w:eastAsia="ar-SA"/>
    </w:rPr>
  </w:style>
  <w:style w:type="character" w:styleId="af2">
    <w:name w:val="Hyperlink"/>
    <w:uiPriority w:val="99"/>
    <w:rsid w:val="002C68C5"/>
    <w:rPr>
      <w:color w:val="0000FF"/>
      <w:u w:val="single"/>
    </w:rPr>
  </w:style>
  <w:style w:type="character" w:customStyle="1" w:styleId="af3">
    <w:name w:val="Основной текст_"/>
    <w:link w:val="13"/>
    <w:locked/>
    <w:rsid w:val="001F60E5"/>
    <w:rPr>
      <w:sz w:val="23"/>
      <w:szCs w:val="23"/>
      <w:shd w:val="clear" w:color="auto" w:fill="FFFFFF"/>
    </w:rPr>
  </w:style>
  <w:style w:type="paragraph" w:customStyle="1" w:styleId="13">
    <w:name w:val="Основной текст1"/>
    <w:basedOn w:val="a0"/>
    <w:link w:val="af3"/>
    <w:rsid w:val="001F60E5"/>
    <w:pPr>
      <w:widowControl w:val="0"/>
      <w:shd w:val="clear" w:color="auto" w:fill="FFFFFF"/>
      <w:suppressAutoHyphens w:val="0"/>
      <w:spacing w:before="1020" w:after="60" w:line="394" w:lineRule="exact"/>
      <w:ind w:hanging="380"/>
    </w:pPr>
    <w:rPr>
      <w:rFonts w:asciiTheme="minorHAnsi" w:eastAsiaTheme="minorHAnsi" w:hAnsiTheme="minorHAnsi" w:cstheme="minorBidi"/>
      <w:sz w:val="23"/>
      <w:szCs w:val="23"/>
      <w:shd w:val="clear" w:color="auto" w:fill="FFFFFF"/>
      <w:lang w:eastAsia="en-US"/>
    </w:rPr>
  </w:style>
  <w:style w:type="paragraph" w:styleId="af4">
    <w:name w:val="annotation text"/>
    <w:basedOn w:val="a0"/>
    <w:link w:val="af5"/>
    <w:uiPriority w:val="99"/>
    <w:semiHidden/>
    <w:unhideWhenUsed/>
    <w:rsid w:val="001F60E5"/>
    <w:pPr>
      <w:spacing w:line="240" w:lineRule="auto"/>
    </w:pPr>
    <w:rPr>
      <w:sz w:val="20"/>
      <w:szCs w:val="20"/>
    </w:rPr>
  </w:style>
  <w:style w:type="character" w:customStyle="1" w:styleId="af5">
    <w:name w:val="Текст на коментар Знак"/>
    <w:basedOn w:val="a1"/>
    <w:link w:val="af4"/>
    <w:uiPriority w:val="99"/>
    <w:semiHidden/>
    <w:rsid w:val="001F60E5"/>
    <w:rPr>
      <w:rFonts w:ascii="Times New Roman" w:eastAsia="Times New Roman" w:hAnsi="Times New Roman" w:cs="Times New Roman"/>
      <w:sz w:val="20"/>
      <w:szCs w:val="20"/>
      <w:lang w:eastAsia="ar-SA"/>
    </w:rPr>
  </w:style>
  <w:style w:type="paragraph" w:styleId="af6">
    <w:name w:val="annotation subject"/>
    <w:basedOn w:val="af4"/>
    <w:next w:val="af4"/>
    <w:link w:val="af7"/>
    <w:semiHidden/>
    <w:rsid w:val="001F60E5"/>
    <w:pPr>
      <w:suppressAutoHyphens w:val="0"/>
      <w:spacing w:before="60" w:after="60" w:line="276" w:lineRule="auto"/>
      <w:ind w:firstLine="567"/>
      <w:jc w:val="both"/>
    </w:pPr>
    <w:rPr>
      <w:rFonts w:ascii="Calibri" w:hAnsi="Calibri"/>
      <w:b/>
      <w:bCs/>
      <w:lang w:eastAsia="en-US"/>
    </w:rPr>
  </w:style>
  <w:style w:type="character" w:customStyle="1" w:styleId="af7">
    <w:name w:val="Предмет на коментар Знак"/>
    <w:basedOn w:val="af5"/>
    <w:link w:val="af6"/>
    <w:semiHidden/>
    <w:rsid w:val="001F60E5"/>
    <w:rPr>
      <w:rFonts w:ascii="Calibri" w:eastAsia="Times New Roman" w:hAnsi="Calibri" w:cs="Times New Roman"/>
      <w:b/>
      <w:bCs/>
      <w:sz w:val="20"/>
      <w:szCs w:val="20"/>
      <w:lang w:eastAsia="ar-SA"/>
    </w:rPr>
  </w:style>
  <w:style w:type="character" w:styleId="af8">
    <w:name w:val="annotation reference"/>
    <w:basedOn w:val="a1"/>
    <w:uiPriority w:val="99"/>
    <w:semiHidden/>
    <w:unhideWhenUsed/>
    <w:rsid w:val="00484B57"/>
    <w:rPr>
      <w:sz w:val="16"/>
      <w:szCs w:val="16"/>
    </w:rPr>
  </w:style>
  <w:style w:type="paragraph" w:styleId="af9">
    <w:name w:val="Balloon Text"/>
    <w:basedOn w:val="a0"/>
    <w:link w:val="afa"/>
    <w:semiHidden/>
    <w:unhideWhenUsed/>
    <w:rsid w:val="00484B57"/>
    <w:pPr>
      <w:spacing w:line="240" w:lineRule="auto"/>
    </w:pPr>
    <w:rPr>
      <w:rFonts w:ascii="Segoe UI" w:hAnsi="Segoe UI" w:cs="Segoe UI"/>
      <w:sz w:val="18"/>
      <w:szCs w:val="18"/>
    </w:rPr>
  </w:style>
  <w:style w:type="character" w:customStyle="1" w:styleId="afa">
    <w:name w:val="Изнесен текст Знак"/>
    <w:basedOn w:val="a1"/>
    <w:link w:val="af9"/>
    <w:semiHidden/>
    <w:rsid w:val="00484B57"/>
    <w:rPr>
      <w:rFonts w:ascii="Segoe UI" w:eastAsia="Times New Roman" w:hAnsi="Segoe UI" w:cs="Segoe UI"/>
      <w:sz w:val="18"/>
      <w:szCs w:val="18"/>
      <w:lang w:eastAsia="ar-SA"/>
    </w:rPr>
  </w:style>
  <w:style w:type="paragraph" w:styleId="afb">
    <w:name w:val="Revision"/>
    <w:hidden/>
    <w:uiPriority w:val="99"/>
    <w:semiHidden/>
    <w:rsid w:val="008746BF"/>
    <w:pPr>
      <w:spacing w:after="0" w:line="240" w:lineRule="auto"/>
    </w:pPr>
    <w:rPr>
      <w:rFonts w:ascii="Times New Roman" w:eastAsia="Times New Roman" w:hAnsi="Times New Roman" w:cs="Times New Roman"/>
      <w:sz w:val="24"/>
      <w:szCs w:val="24"/>
      <w:lang w:eastAsia="ar-SA"/>
    </w:rPr>
  </w:style>
  <w:style w:type="character" w:customStyle="1" w:styleId="11">
    <w:name w:val="Заглавие 1 Знак"/>
    <w:aliases w:val="ЗАГЛАВИЕ 1 Знак"/>
    <w:basedOn w:val="a1"/>
    <w:link w:val="1"/>
    <w:rsid w:val="007D2082"/>
    <w:rPr>
      <w:rFonts w:ascii="Times New Roman" w:eastAsia="Calibri" w:hAnsi="Times New Roman" w:cs="Times New Roman"/>
      <w:b/>
      <w:bCs/>
    </w:rPr>
  </w:style>
  <w:style w:type="character" w:customStyle="1" w:styleId="22">
    <w:name w:val="Заглавие 2 Знак"/>
    <w:aliases w:val="ЗАГЛАВИЕ 2 Знак"/>
    <w:basedOn w:val="a1"/>
    <w:link w:val="20"/>
    <w:rsid w:val="007D2082"/>
    <w:rPr>
      <w:rFonts w:ascii="Times New Roman" w:eastAsia="Calibri" w:hAnsi="Times New Roman" w:cs="Times New Roman"/>
      <w:bCs/>
    </w:rPr>
  </w:style>
  <w:style w:type="character" w:customStyle="1" w:styleId="32">
    <w:name w:val="Заглавие 3 Знак"/>
    <w:aliases w:val="ЗАГЛАВИЕ 3 Знак"/>
    <w:basedOn w:val="a1"/>
    <w:link w:val="30"/>
    <w:rsid w:val="007D2082"/>
    <w:rPr>
      <w:rFonts w:ascii="Times New Roman" w:eastAsia="Calibri" w:hAnsi="Times New Roman" w:cs="Times New Roman"/>
      <w:bCs/>
    </w:rPr>
  </w:style>
  <w:style w:type="character" w:customStyle="1" w:styleId="40">
    <w:name w:val="Заглавие 4 Знак"/>
    <w:aliases w:val="ЗАГЛАВИЕ 4 Знак"/>
    <w:basedOn w:val="a1"/>
    <w:link w:val="4"/>
    <w:rsid w:val="007D2082"/>
    <w:rPr>
      <w:rFonts w:ascii="Times New Roman" w:eastAsia="Calibri" w:hAnsi="Times New Roman" w:cs="Times New Roman"/>
      <w:bCs/>
      <w:lang w:eastAsia="ja-JP"/>
    </w:rPr>
  </w:style>
  <w:style w:type="character" w:customStyle="1" w:styleId="50">
    <w:name w:val="Заглавие 5 Знак"/>
    <w:basedOn w:val="a1"/>
    <w:link w:val="5"/>
    <w:rsid w:val="007D2082"/>
    <w:rPr>
      <w:rFonts w:ascii="Times New Roman" w:eastAsia="Calibri" w:hAnsi="Times New Roman" w:cs="Times New Roman"/>
      <w:color w:val="002060"/>
      <w:sz w:val="14"/>
      <w:szCs w:val="14"/>
      <w:lang w:eastAsia="ar-SA"/>
    </w:rPr>
  </w:style>
  <w:style w:type="character" w:customStyle="1" w:styleId="60">
    <w:name w:val="Заглавие 6 Знак"/>
    <w:basedOn w:val="a1"/>
    <w:link w:val="6"/>
    <w:rsid w:val="007D2082"/>
    <w:rPr>
      <w:rFonts w:ascii="Times New Roman" w:eastAsia="Calibri" w:hAnsi="Times New Roman" w:cs="Times New Roman"/>
      <w:b/>
      <w:bCs/>
      <w:sz w:val="16"/>
      <w:szCs w:val="16"/>
      <w:lang w:eastAsia="ar-SA"/>
    </w:rPr>
  </w:style>
  <w:style w:type="character" w:customStyle="1" w:styleId="70">
    <w:name w:val="Заглавие 7 Знак"/>
    <w:aliases w:val="ЗАГЛАВИЕ 5 Знак"/>
    <w:basedOn w:val="a1"/>
    <w:link w:val="7"/>
    <w:uiPriority w:val="9"/>
    <w:rsid w:val="007D2082"/>
    <w:rPr>
      <w:rFonts w:ascii="Times New Roman" w:eastAsia="Calibri" w:hAnsi="Times New Roman" w:cs="Times New Roman"/>
      <w:bCs/>
      <w:lang w:eastAsia="ja-JP"/>
    </w:rPr>
  </w:style>
  <w:style w:type="character" w:customStyle="1" w:styleId="80">
    <w:name w:val="Заглавие 8 Знак"/>
    <w:basedOn w:val="a1"/>
    <w:link w:val="8"/>
    <w:uiPriority w:val="9"/>
    <w:rsid w:val="007D2082"/>
    <w:rPr>
      <w:rFonts w:ascii="Cambria" w:eastAsia="Times New Roman" w:hAnsi="Cambria" w:cs="Times New Roman"/>
      <w:color w:val="404040"/>
      <w:sz w:val="20"/>
      <w:szCs w:val="20"/>
    </w:rPr>
  </w:style>
  <w:style w:type="character" w:customStyle="1" w:styleId="90">
    <w:name w:val="Заглавие 9 Знак"/>
    <w:basedOn w:val="a1"/>
    <w:link w:val="9"/>
    <w:uiPriority w:val="9"/>
    <w:rsid w:val="007D2082"/>
    <w:rPr>
      <w:rFonts w:ascii="Cambria" w:eastAsia="Times New Roman" w:hAnsi="Cambria" w:cs="Times New Roman"/>
      <w:i/>
      <w:iCs/>
      <w:color w:val="404040"/>
      <w:sz w:val="20"/>
      <w:szCs w:val="20"/>
    </w:rPr>
  </w:style>
  <w:style w:type="numbering" w:customStyle="1" w:styleId="14">
    <w:name w:val="Без списък1"/>
    <w:next w:val="a3"/>
    <w:uiPriority w:val="99"/>
    <w:semiHidden/>
    <w:unhideWhenUsed/>
    <w:rsid w:val="007D2082"/>
  </w:style>
  <w:style w:type="numbering" w:customStyle="1" w:styleId="NoList1">
    <w:name w:val="No List1"/>
    <w:next w:val="a3"/>
    <w:semiHidden/>
    <w:rsid w:val="007D2082"/>
  </w:style>
  <w:style w:type="paragraph" w:styleId="afc">
    <w:name w:val="Normal Indent"/>
    <w:basedOn w:val="a0"/>
    <w:rsid w:val="007D2082"/>
    <w:pPr>
      <w:suppressAutoHyphens w:val="0"/>
      <w:spacing w:before="60" w:after="60" w:line="276" w:lineRule="auto"/>
      <w:ind w:left="708" w:firstLine="567"/>
      <w:jc w:val="both"/>
    </w:pPr>
    <w:rPr>
      <w:rFonts w:eastAsia="Calibri"/>
      <w:b/>
      <w:bCs/>
      <w:sz w:val="18"/>
      <w:szCs w:val="18"/>
      <w:lang w:val="en-GB" w:eastAsia="bg-BG"/>
    </w:rPr>
  </w:style>
  <w:style w:type="paragraph" w:styleId="afd">
    <w:name w:val="TOC Heading"/>
    <w:basedOn w:val="1"/>
    <w:next w:val="a0"/>
    <w:uiPriority w:val="39"/>
    <w:qFormat/>
    <w:rsid w:val="007D2082"/>
    <w:pPr>
      <w:outlineLvl w:val="9"/>
    </w:pPr>
    <w:rPr>
      <w:lang w:val="en-US" w:eastAsia="ja-JP"/>
    </w:rPr>
  </w:style>
  <w:style w:type="paragraph" w:styleId="23">
    <w:name w:val="toc 2"/>
    <w:basedOn w:val="a0"/>
    <w:next w:val="a0"/>
    <w:autoRedefine/>
    <w:uiPriority w:val="39"/>
    <w:rsid w:val="007D2082"/>
    <w:pPr>
      <w:tabs>
        <w:tab w:val="left" w:pos="1540"/>
        <w:tab w:val="right" w:leader="dot" w:pos="9911"/>
      </w:tabs>
      <w:suppressAutoHyphens w:val="0"/>
      <w:spacing w:before="60" w:after="100" w:line="276" w:lineRule="auto"/>
      <w:ind w:left="220" w:firstLine="567"/>
      <w:jc w:val="both"/>
    </w:pPr>
    <w:rPr>
      <w:sz w:val="20"/>
      <w:szCs w:val="22"/>
      <w:lang w:eastAsia="en-US"/>
    </w:rPr>
  </w:style>
  <w:style w:type="paragraph" w:styleId="33">
    <w:name w:val="toc 3"/>
    <w:basedOn w:val="a0"/>
    <w:next w:val="a0"/>
    <w:autoRedefine/>
    <w:uiPriority w:val="39"/>
    <w:rsid w:val="007D2082"/>
    <w:pPr>
      <w:suppressAutoHyphens w:val="0"/>
      <w:spacing w:before="60" w:after="100" w:line="276" w:lineRule="auto"/>
      <w:ind w:left="440" w:firstLine="567"/>
      <w:jc w:val="both"/>
    </w:pPr>
    <w:rPr>
      <w:sz w:val="20"/>
      <w:szCs w:val="22"/>
      <w:lang w:eastAsia="en-US"/>
    </w:rPr>
  </w:style>
  <w:style w:type="paragraph" w:customStyle="1" w:styleId="Default">
    <w:name w:val="Default"/>
    <w:rsid w:val="007D208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ntStyle13">
    <w:name w:val="Font Style13"/>
    <w:rsid w:val="007D2082"/>
    <w:rPr>
      <w:rFonts w:ascii="Times New Roman" w:hAnsi="Times New Roman"/>
      <w:sz w:val="24"/>
    </w:rPr>
  </w:style>
  <w:style w:type="table" w:styleId="afe">
    <w:name w:val="Table Grid"/>
    <w:basedOn w:val="a2"/>
    <w:rsid w:val="007D2082"/>
    <w:pPr>
      <w:spacing w:after="0" w:line="240" w:lineRule="auto"/>
    </w:pPr>
    <w:rPr>
      <w:rFonts w:ascii="Times New Roman" w:eastAsia="Calibri"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rsid w:val="007D2082"/>
    <w:pPr>
      <w:spacing w:after="0" w:line="240" w:lineRule="auto"/>
    </w:pPr>
    <w:rPr>
      <w:rFonts w:ascii="Calibri" w:eastAsia="Times New Roman" w:hAnsi="Calibri" w:cs="Times New Roman"/>
      <w:sz w:val="20"/>
      <w:szCs w:val="20"/>
      <w:lang w:eastAsia="bg-BG"/>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aff">
    <w:name w:val="Light Shading"/>
    <w:basedOn w:val="a2"/>
    <w:uiPriority w:val="60"/>
    <w:rsid w:val="007D2082"/>
    <w:pPr>
      <w:spacing w:after="0" w:line="240" w:lineRule="auto"/>
    </w:pPr>
    <w:rPr>
      <w:rFonts w:ascii="Calibri" w:eastAsia="Calibri" w:hAnsi="Calibri" w:cs="Times New Roman"/>
      <w:color w:val="000000"/>
      <w:sz w:val="20"/>
      <w:szCs w:val="20"/>
      <w:lang w:eastAsia="bg-BG"/>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24">
    <w:name w:val="Body Text Indent 2"/>
    <w:basedOn w:val="a0"/>
    <w:link w:val="25"/>
    <w:semiHidden/>
    <w:rsid w:val="007D2082"/>
    <w:pPr>
      <w:suppressAutoHyphens w:val="0"/>
      <w:spacing w:before="60" w:after="60" w:line="480" w:lineRule="auto"/>
      <w:ind w:left="283" w:firstLine="567"/>
      <w:jc w:val="both"/>
    </w:pPr>
    <w:rPr>
      <w:rFonts w:eastAsia="Calibri"/>
      <w:sz w:val="22"/>
      <w:lang w:eastAsia="bg-BG"/>
    </w:rPr>
  </w:style>
  <w:style w:type="character" w:customStyle="1" w:styleId="25">
    <w:name w:val="Основен текст с отстъп 2 Знак"/>
    <w:basedOn w:val="a1"/>
    <w:link w:val="24"/>
    <w:semiHidden/>
    <w:rsid w:val="007D2082"/>
    <w:rPr>
      <w:rFonts w:ascii="Times New Roman" w:eastAsia="Calibri" w:hAnsi="Times New Roman" w:cs="Times New Roman"/>
      <w:szCs w:val="24"/>
      <w:lang w:eastAsia="bg-BG"/>
    </w:rPr>
  </w:style>
  <w:style w:type="character" w:styleId="aff0">
    <w:name w:val="Intense Emphasis"/>
    <w:uiPriority w:val="21"/>
    <w:rsid w:val="007D2082"/>
    <w:rPr>
      <w:rFonts w:ascii="Arial" w:hAnsi="Arial" w:cs="Arial"/>
      <w:i/>
      <w:sz w:val="16"/>
      <w:szCs w:val="16"/>
      <w:lang w:val="bg-BG" w:eastAsia="bg-BG"/>
    </w:rPr>
  </w:style>
  <w:style w:type="paragraph" w:customStyle="1" w:styleId="aff1">
    <w:name w:val="ТАБЛИЦА"/>
    <w:basedOn w:val="a0"/>
    <w:qFormat/>
    <w:rsid w:val="007D2082"/>
    <w:pPr>
      <w:suppressAutoHyphens w:val="0"/>
      <w:spacing w:before="60" w:after="60" w:line="276" w:lineRule="auto"/>
      <w:jc w:val="both"/>
    </w:pPr>
    <w:rPr>
      <w:rFonts w:eastAsia="Calibri"/>
      <w:bCs/>
      <w:sz w:val="20"/>
      <w:szCs w:val="22"/>
      <w:lang w:eastAsia="en-US"/>
    </w:rPr>
  </w:style>
  <w:style w:type="paragraph" w:styleId="15">
    <w:name w:val="toc 1"/>
    <w:basedOn w:val="a0"/>
    <w:next w:val="a0"/>
    <w:autoRedefine/>
    <w:uiPriority w:val="39"/>
    <w:rsid w:val="007D2082"/>
    <w:pPr>
      <w:suppressAutoHyphens w:val="0"/>
      <w:spacing w:before="60" w:after="100" w:line="276" w:lineRule="auto"/>
      <w:ind w:firstLine="567"/>
      <w:jc w:val="both"/>
    </w:pPr>
    <w:rPr>
      <w:sz w:val="20"/>
      <w:szCs w:val="22"/>
      <w:lang w:eastAsia="en-US"/>
    </w:rPr>
  </w:style>
  <w:style w:type="paragraph" w:customStyle="1" w:styleId="FreeForm">
    <w:name w:val="Free Form"/>
    <w:rsid w:val="007D2082"/>
    <w:pPr>
      <w:spacing w:after="0" w:line="240" w:lineRule="auto"/>
    </w:pPr>
    <w:rPr>
      <w:rFonts w:ascii="Times New Roman" w:eastAsia="ヒラギノ角ゴ Pro W3" w:hAnsi="Times New Roman" w:cs="Times New Roman"/>
      <w:color w:val="000000"/>
      <w:sz w:val="20"/>
      <w:szCs w:val="20"/>
      <w:lang w:eastAsia="bg-BG"/>
    </w:rPr>
  </w:style>
  <w:style w:type="character" w:styleId="aff2">
    <w:name w:val="Strong"/>
    <w:uiPriority w:val="22"/>
    <w:rsid w:val="007D2082"/>
    <w:rPr>
      <w:rFonts w:cs="Times New Roman"/>
      <w:b/>
      <w:bCs/>
      <w:color w:val="4F81BD"/>
    </w:rPr>
  </w:style>
  <w:style w:type="character" w:customStyle="1" w:styleId="Hyperlink1">
    <w:name w:val="Hyperlink1"/>
    <w:rsid w:val="007D2082"/>
    <w:rPr>
      <w:color w:val="0000FF"/>
      <w:sz w:val="20"/>
      <w:u w:val="single"/>
    </w:rPr>
  </w:style>
  <w:style w:type="paragraph" w:customStyle="1" w:styleId="Header1">
    <w:name w:val="Header1"/>
    <w:rsid w:val="007D2082"/>
    <w:pPr>
      <w:tabs>
        <w:tab w:val="center" w:pos="4536"/>
        <w:tab w:val="right" w:pos="9072"/>
      </w:tabs>
      <w:spacing w:after="0" w:line="240" w:lineRule="auto"/>
    </w:pPr>
    <w:rPr>
      <w:rFonts w:ascii="Times New Roman" w:eastAsia="?????? Pro W3" w:hAnsi="Times New Roman" w:cs="Times New Roman"/>
      <w:color w:val="000000"/>
      <w:sz w:val="24"/>
      <w:szCs w:val="24"/>
      <w:lang w:eastAsia="bg-BG"/>
    </w:rPr>
  </w:style>
  <w:style w:type="paragraph" w:customStyle="1" w:styleId="Footer1">
    <w:name w:val="Footer1"/>
    <w:rsid w:val="007D2082"/>
    <w:pPr>
      <w:tabs>
        <w:tab w:val="center" w:pos="4536"/>
        <w:tab w:val="right" w:pos="9072"/>
      </w:tabs>
      <w:spacing w:after="0" w:line="240" w:lineRule="auto"/>
    </w:pPr>
    <w:rPr>
      <w:rFonts w:ascii="Times New Roman" w:eastAsia="?????? Pro W3" w:hAnsi="Times New Roman" w:cs="Times New Roman"/>
      <w:color w:val="000000"/>
      <w:sz w:val="24"/>
      <w:szCs w:val="24"/>
      <w:lang w:eastAsia="bg-BG"/>
    </w:rPr>
  </w:style>
  <w:style w:type="paragraph" w:customStyle="1" w:styleId="FootnoteTextA">
    <w:name w:val="Footnote Text A"/>
    <w:rsid w:val="007D2082"/>
    <w:pPr>
      <w:spacing w:after="0" w:line="240" w:lineRule="auto"/>
    </w:pPr>
    <w:rPr>
      <w:rFonts w:ascii="Times New Roman" w:eastAsia="?????? Pro W3" w:hAnsi="Times New Roman" w:cs="Times New Roman"/>
      <w:color w:val="000000"/>
      <w:sz w:val="20"/>
      <w:szCs w:val="20"/>
      <w:lang w:eastAsia="bg-BG"/>
    </w:rPr>
  </w:style>
  <w:style w:type="character" w:customStyle="1" w:styleId="FootnoteTextChar1">
    <w:name w:val="Footnote Text Char1"/>
    <w:locked/>
    <w:rsid w:val="007D2082"/>
    <w:rPr>
      <w:rFonts w:ascii="Times New Roman" w:hAnsi="Times New Roman" w:cs="Times New Roman"/>
      <w:sz w:val="20"/>
      <w:szCs w:val="20"/>
      <w:lang w:val="x-none" w:eastAsia="bg-BG"/>
    </w:rPr>
  </w:style>
  <w:style w:type="character" w:customStyle="1" w:styleId="itemdescriptiontext2">
    <w:name w:val="item_description_text2"/>
    <w:rsid w:val="007D2082"/>
  </w:style>
  <w:style w:type="character" w:styleId="aff3">
    <w:name w:val="Emphasis"/>
    <w:rsid w:val="007D2082"/>
    <w:rPr>
      <w:iCs/>
    </w:rPr>
  </w:style>
  <w:style w:type="paragraph" w:customStyle="1" w:styleId="Style13">
    <w:name w:val="Style13"/>
    <w:basedOn w:val="a0"/>
    <w:rsid w:val="007D2082"/>
    <w:pPr>
      <w:widowControl w:val="0"/>
      <w:suppressAutoHyphens w:val="0"/>
      <w:autoSpaceDE w:val="0"/>
      <w:autoSpaceDN w:val="0"/>
      <w:adjustRightInd w:val="0"/>
      <w:spacing w:before="60" w:after="60" w:line="275" w:lineRule="exact"/>
      <w:ind w:firstLine="567"/>
      <w:jc w:val="both"/>
    </w:pPr>
    <w:rPr>
      <w:lang w:val="en-US" w:eastAsia="en-US"/>
    </w:rPr>
  </w:style>
  <w:style w:type="character" w:customStyle="1" w:styleId="FontStyle20">
    <w:name w:val="Font Style20"/>
    <w:uiPriority w:val="99"/>
    <w:rsid w:val="007D2082"/>
    <w:rPr>
      <w:rFonts w:ascii="Times New Roman" w:hAnsi="Times New Roman" w:cs="Times New Roman" w:hint="default"/>
      <w:sz w:val="22"/>
      <w:szCs w:val="22"/>
    </w:rPr>
  </w:style>
  <w:style w:type="paragraph" w:customStyle="1" w:styleId="CharCharCharCharChar">
    <w:name w:val="Char Char Char Знак Char Char Знак"/>
    <w:basedOn w:val="a0"/>
    <w:semiHidden/>
    <w:rsid w:val="007D2082"/>
    <w:pPr>
      <w:tabs>
        <w:tab w:val="left" w:pos="709"/>
      </w:tabs>
      <w:suppressAutoHyphens w:val="0"/>
      <w:spacing w:before="60" w:after="60" w:line="276" w:lineRule="auto"/>
      <w:ind w:firstLine="567"/>
      <w:jc w:val="both"/>
    </w:pPr>
    <w:rPr>
      <w:rFonts w:ascii="Futura Bk" w:hAnsi="Futura Bk"/>
      <w:lang w:val="pl-PL" w:eastAsia="pl-PL"/>
    </w:rPr>
  </w:style>
  <w:style w:type="paragraph" w:styleId="41">
    <w:name w:val="toc 4"/>
    <w:basedOn w:val="a0"/>
    <w:next w:val="a0"/>
    <w:autoRedefine/>
    <w:uiPriority w:val="39"/>
    <w:unhideWhenUsed/>
    <w:rsid w:val="007D2082"/>
    <w:pPr>
      <w:suppressAutoHyphens w:val="0"/>
      <w:spacing w:before="60" w:after="100" w:line="276" w:lineRule="auto"/>
      <w:ind w:left="660" w:firstLine="567"/>
      <w:jc w:val="both"/>
    </w:pPr>
    <w:rPr>
      <w:sz w:val="20"/>
      <w:szCs w:val="22"/>
      <w:lang w:eastAsia="bg-BG"/>
    </w:rPr>
  </w:style>
  <w:style w:type="paragraph" w:styleId="51">
    <w:name w:val="toc 5"/>
    <w:basedOn w:val="a0"/>
    <w:next w:val="a0"/>
    <w:autoRedefine/>
    <w:uiPriority w:val="39"/>
    <w:unhideWhenUsed/>
    <w:rsid w:val="007D2082"/>
    <w:pPr>
      <w:suppressAutoHyphens w:val="0"/>
      <w:spacing w:before="60" w:after="100" w:line="276" w:lineRule="auto"/>
      <w:ind w:left="880" w:firstLine="567"/>
      <w:jc w:val="both"/>
    </w:pPr>
    <w:rPr>
      <w:sz w:val="22"/>
      <w:szCs w:val="22"/>
      <w:lang w:eastAsia="bg-BG"/>
    </w:rPr>
  </w:style>
  <w:style w:type="paragraph" w:styleId="61">
    <w:name w:val="toc 6"/>
    <w:basedOn w:val="a0"/>
    <w:next w:val="a0"/>
    <w:autoRedefine/>
    <w:uiPriority w:val="39"/>
    <w:unhideWhenUsed/>
    <w:rsid w:val="007D2082"/>
    <w:pPr>
      <w:suppressAutoHyphens w:val="0"/>
      <w:spacing w:before="60" w:after="100" w:line="276" w:lineRule="auto"/>
      <w:ind w:left="1100" w:firstLine="567"/>
      <w:jc w:val="both"/>
    </w:pPr>
    <w:rPr>
      <w:sz w:val="22"/>
      <w:szCs w:val="22"/>
      <w:lang w:eastAsia="bg-BG"/>
    </w:rPr>
  </w:style>
  <w:style w:type="paragraph" w:styleId="71">
    <w:name w:val="toc 7"/>
    <w:basedOn w:val="a0"/>
    <w:next w:val="a0"/>
    <w:autoRedefine/>
    <w:uiPriority w:val="39"/>
    <w:unhideWhenUsed/>
    <w:rsid w:val="007D2082"/>
    <w:pPr>
      <w:suppressAutoHyphens w:val="0"/>
      <w:spacing w:before="60" w:after="100" w:line="276" w:lineRule="auto"/>
      <w:ind w:left="1320" w:firstLine="567"/>
      <w:jc w:val="both"/>
    </w:pPr>
    <w:rPr>
      <w:sz w:val="22"/>
      <w:szCs w:val="22"/>
      <w:lang w:eastAsia="bg-BG"/>
    </w:rPr>
  </w:style>
  <w:style w:type="paragraph" w:styleId="81">
    <w:name w:val="toc 8"/>
    <w:basedOn w:val="a0"/>
    <w:next w:val="a0"/>
    <w:autoRedefine/>
    <w:uiPriority w:val="39"/>
    <w:unhideWhenUsed/>
    <w:rsid w:val="007D2082"/>
    <w:pPr>
      <w:suppressAutoHyphens w:val="0"/>
      <w:spacing w:before="60" w:after="100" w:line="276" w:lineRule="auto"/>
      <w:ind w:left="1540" w:firstLine="567"/>
      <w:jc w:val="both"/>
    </w:pPr>
    <w:rPr>
      <w:sz w:val="22"/>
      <w:szCs w:val="22"/>
      <w:lang w:eastAsia="bg-BG"/>
    </w:rPr>
  </w:style>
  <w:style w:type="paragraph" w:styleId="91">
    <w:name w:val="toc 9"/>
    <w:basedOn w:val="a0"/>
    <w:next w:val="a0"/>
    <w:autoRedefine/>
    <w:uiPriority w:val="39"/>
    <w:unhideWhenUsed/>
    <w:rsid w:val="007D2082"/>
    <w:pPr>
      <w:suppressAutoHyphens w:val="0"/>
      <w:spacing w:before="60" w:after="100" w:line="276" w:lineRule="auto"/>
      <w:ind w:left="1760" w:firstLine="567"/>
      <w:jc w:val="both"/>
    </w:pPr>
    <w:rPr>
      <w:sz w:val="22"/>
      <w:szCs w:val="22"/>
      <w:lang w:eastAsia="bg-BG"/>
    </w:rPr>
  </w:style>
  <w:style w:type="paragraph" w:styleId="aff4">
    <w:name w:val="caption"/>
    <w:aliases w:val="ФИГУРА"/>
    <w:basedOn w:val="a0"/>
    <w:next w:val="a0"/>
    <w:unhideWhenUsed/>
    <w:qFormat/>
    <w:rsid w:val="007D2082"/>
    <w:pPr>
      <w:keepNext/>
      <w:suppressAutoHyphens w:val="0"/>
      <w:spacing w:before="60" w:after="60" w:line="276" w:lineRule="auto"/>
      <w:ind w:firstLine="567"/>
      <w:jc w:val="both"/>
    </w:pPr>
    <w:rPr>
      <w:rFonts w:eastAsia="Calibri"/>
      <w:bCs/>
      <w:i/>
      <w:sz w:val="20"/>
      <w:szCs w:val="20"/>
      <w:lang w:eastAsia="en-US"/>
    </w:rPr>
  </w:style>
  <w:style w:type="paragraph" w:styleId="aff5">
    <w:name w:val="Subtitle"/>
    <w:basedOn w:val="a0"/>
    <w:next w:val="a0"/>
    <w:link w:val="aff6"/>
    <w:uiPriority w:val="11"/>
    <w:rsid w:val="007D2082"/>
    <w:pPr>
      <w:tabs>
        <w:tab w:val="center" w:pos="4536"/>
        <w:tab w:val="right" w:pos="9072"/>
      </w:tabs>
      <w:spacing w:before="60" w:after="60" w:line="276" w:lineRule="auto"/>
      <w:ind w:firstLine="567"/>
    </w:pPr>
    <w:rPr>
      <w:rFonts w:eastAsia="Calibri"/>
      <w:b/>
      <w:color w:val="002060"/>
      <w:sz w:val="14"/>
      <w:szCs w:val="14"/>
    </w:rPr>
  </w:style>
  <w:style w:type="character" w:customStyle="1" w:styleId="aff6">
    <w:name w:val="Подзаглавие Знак"/>
    <w:basedOn w:val="a1"/>
    <w:link w:val="aff5"/>
    <w:uiPriority w:val="11"/>
    <w:rsid w:val="007D2082"/>
    <w:rPr>
      <w:rFonts w:ascii="Times New Roman" w:eastAsia="Calibri" w:hAnsi="Times New Roman" w:cs="Times New Roman"/>
      <w:b/>
      <w:color w:val="002060"/>
      <w:sz w:val="14"/>
      <w:szCs w:val="14"/>
      <w:lang w:eastAsia="ar-SA"/>
    </w:rPr>
  </w:style>
  <w:style w:type="character" w:styleId="aff7">
    <w:name w:val="Subtle Emphasis"/>
    <w:uiPriority w:val="19"/>
    <w:rsid w:val="007D2082"/>
  </w:style>
  <w:style w:type="table" w:styleId="-1">
    <w:name w:val="Light List Accent 1"/>
    <w:basedOn w:val="a2"/>
    <w:uiPriority w:val="61"/>
    <w:rsid w:val="007D2082"/>
    <w:pPr>
      <w:spacing w:after="0" w:line="240" w:lineRule="auto"/>
    </w:pPr>
    <w:rPr>
      <w:rFonts w:ascii="Arial" w:eastAsia="Calibri" w:hAnsi="Arial" w:cs="Times New Roman"/>
      <w:sz w:val="20"/>
      <w:szCs w:val="20"/>
      <w:lang w:eastAsia="bg-BG"/>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aff8">
    <w:name w:val="table of figures"/>
    <w:basedOn w:val="a0"/>
    <w:next w:val="a0"/>
    <w:uiPriority w:val="99"/>
    <w:unhideWhenUsed/>
    <w:rsid w:val="007D2082"/>
    <w:pPr>
      <w:suppressAutoHyphens w:val="0"/>
      <w:spacing w:before="60" w:after="60" w:line="276" w:lineRule="auto"/>
      <w:ind w:firstLine="567"/>
      <w:jc w:val="both"/>
    </w:pPr>
    <w:rPr>
      <w:rFonts w:eastAsia="Calibri"/>
      <w:sz w:val="20"/>
      <w:szCs w:val="22"/>
      <w:lang w:eastAsia="en-US"/>
    </w:rPr>
  </w:style>
  <w:style w:type="table" w:styleId="aff9">
    <w:name w:val="Light List"/>
    <w:basedOn w:val="a2"/>
    <w:uiPriority w:val="61"/>
    <w:rsid w:val="007D208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
    <w:name w:val="Light List Accent 2"/>
    <w:basedOn w:val="a2"/>
    <w:uiPriority w:val="61"/>
    <w:rsid w:val="007D208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1"/>
    <w:uiPriority w:val="99"/>
    <w:rsid w:val="007D2082"/>
    <w:tblPr/>
    <w:tcPr>
      <w:shd w:val="clear" w:color="auto" w:fill="auto"/>
    </w:tcPr>
    <w:tblStylePr w:type="firstRow">
      <w:pPr>
        <w:keepNext/>
        <w:wordWrap/>
        <w:spacing w:before="0" w:beforeAutospacing="0" w:after="0" w:afterAutospacing="0" w:line="240" w:lineRule="auto"/>
        <w:jc w:val="left"/>
      </w:pPr>
      <w:rPr>
        <w:rFonts w:ascii="Arial" w:hAnsi="Arial"/>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val="0"/>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affa">
    <w:name w:val="endnote text"/>
    <w:basedOn w:val="a0"/>
    <w:link w:val="affb"/>
    <w:uiPriority w:val="99"/>
    <w:semiHidden/>
    <w:unhideWhenUsed/>
    <w:rsid w:val="007D2082"/>
    <w:pPr>
      <w:suppressAutoHyphens w:val="0"/>
      <w:spacing w:before="60" w:after="60" w:line="276" w:lineRule="auto"/>
      <w:ind w:firstLine="567"/>
      <w:jc w:val="both"/>
    </w:pPr>
    <w:rPr>
      <w:rFonts w:eastAsia="Calibri"/>
      <w:sz w:val="20"/>
      <w:szCs w:val="20"/>
      <w:lang w:eastAsia="en-US"/>
    </w:rPr>
  </w:style>
  <w:style w:type="character" w:customStyle="1" w:styleId="affb">
    <w:name w:val="Текст на бележка в края Знак"/>
    <w:basedOn w:val="a1"/>
    <w:link w:val="affa"/>
    <w:uiPriority w:val="99"/>
    <w:semiHidden/>
    <w:rsid w:val="007D2082"/>
    <w:rPr>
      <w:rFonts w:ascii="Times New Roman" w:eastAsia="Calibri" w:hAnsi="Times New Roman" w:cs="Times New Roman"/>
      <w:sz w:val="20"/>
      <w:szCs w:val="20"/>
    </w:rPr>
  </w:style>
  <w:style w:type="character" w:styleId="affc">
    <w:name w:val="endnote reference"/>
    <w:uiPriority w:val="99"/>
    <w:semiHidden/>
    <w:unhideWhenUsed/>
    <w:rsid w:val="007D2082"/>
    <w:rPr>
      <w:vertAlign w:val="superscript"/>
    </w:rPr>
  </w:style>
  <w:style w:type="paragraph" w:customStyle="1" w:styleId="Char">
    <w:name w:val="Char"/>
    <w:basedOn w:val="a0"/>
    <w:rsid w:val="007D2082"/>
    <w:pPr>
      <w:tabs>
        <w:tab w:val="left" w:pos="709"/>
      </w:tabs>
      <w:suppressAutoHyphens w:val="0"/>
      <w:spacing w:before="60" w:after="60" w:line="276" w:lineRule="auto"/>
      <w:ind w:firstLine="567"/>
    </w:pPr>
    <w:rPr>
      <w:rFonts w:ascii="Tahoma" w:hAnsi="Tahoma"/>
      <w:lang w:val="pl-PL" w:eastAsia="pl-PL"/>
    </w:rPr>
  </w:style>
  <w:style w:type="paragraph" w:styleId="affd">
    <w:name w:val="No Spacing"/>
    <w:uiPriority w:val="1"/>
    <w:rsid w:val="007D2082"/>
    <w:pPr>
      <w:spacing w:after="0" w:line="240" w:lineRule="auto"/>
      <w:ind w:firstLine="851"/>
      <w:jc w:val="both"/>
    </w:pPr>
    <w:rPr>
      <w:rFonts w:ascii="Arial" w:eastAsia="Calibri" w:hAnsi="Arial" w:cs="Arial"/>
    </w:rPr>
  </w:style>
  <w:style w:type="character" w:customStyle="1" w:styleId="apple-converted-space">
    <w:name w:val="apple-converted-space"/>
    <w:rsid w:val="007D2082"/>
  </w:style>
  <w:style w:type="paragraph" w:customStyle="1" w:styleId="Body">
    <w:name w:val="Body"/>
    <w:rsid w:val="007D2082"/>
    <w:pPr>
      <w:spacing w:after="0" w:line="240" w:lineRule="auto"/>
    </w:pPr>
    <w:rPr>
      <w:rFonts w:ascii="Arial Unicode MS" w:eastAsia="Arial Unicode MS" w:hAnsi="Times New Roman" w:cs="Arial Unicode MS"/>
      <w:color w:val="000000"/>
      <w:sz w:val="24"/>
      <w:szCs w:val="24"/>
      <w:u w:color="000000"/>
      <w:lang w:val="ru-RU" w:eastAsia="bg-BG"/>
    </w:rPr>
  </w:style>
  <w:style w:type="numbering" w:customStyle="1" w:styleId="List0">
    <w:name w:val="List 0"/>
    <w:rsid w:val="007D2082"/>
    <w:pPr>
      <w:numPr>
        <w:numId w:val="4"/>
      </w:numPr>
    </w:pPr>
  </w:style>
  <w:style w:type="numbering" w:customStyle="1" w:styleId="List1">
    <w:name w:val="List 1"/>
    <w:rsid w:val="007D2082"/>
    <w:pPr>
      <w:numPr>
        <w:numId w:val="5"/>
      </w:numPr>
    </w:pPr>
  </w:style>
  <w:style w:type="numbering" w:customStyle="1" w:styleId="List21">
    <w:name w:val="List 21"/>
    <w:basedOn w:val="a3"/>
    <w:rsid w:val="007D2082"/>
    <w:pPr>
      <w:numPr>
        <w:numId w:val="6"/>
      </w:numPr>
    </w:pPr>
  </w:style>
  <w:style w:type="numbering" w:customStyle="1" w:styleId="List31">
    <w:name w:val="List 31"/>
    <w:basedOn w:val="a3"/>
    <w:rsid w:val="007D2082"/>
    <w:pPr>
      <w:numPr>
        <w:numId w:val="7"/>
      </w:numPr>
    </w:pPr>
  </w:style>
  <w:style w:type="character" w:styleId="affe">
    <w:name w:val="Book Title"/>
    <w:aliases w:val="ЗАГЛАВИЕ ДОКУМЕНТ"/>
    <w:uiPriority w:val="33"/>
    <w:qFormat/>
    <w:rsid w:val="007D2082"/>
    <w:rPr>
      <w:rFonts w:ascii="Arial" w:eastAsia="Times New Roman" w:hAnsi="Arial" w:cs="Times New Roman"/>
      <w:b/>
      <w:color w:val="1F497D"/>
      <w:sz w:val="22"/>
    </w:rPr>
  </w:style>
  <w:style w:type="paragraph" w:styleId="afff">
    <w:name w:val="Body Text"/>
    <w:basedOn w:val="a0"/>
    <w:link w:val="afff0"/>
    <w:rsid w:val="007D2082"/>
    <w:pPr>
      <w:widowControl w:val="0"/>
      <w:suppressAutoHyphens w:val="0"/>
      <w:autoSpaceDN w:val="0"/>
      <w:adjustRightInd w:val="0"/>
      <w:spacing w:before="60" w:after="60" w:line="276" w:lineRule="auto"/>
    </w:pPr>
    <w:rPr>
      <w:rFonts w:cs="Tahoma"/>
      <w:lang w:eastAsia="en-US"/>
    </w:rPr>
  </w:style>
  <w:style w:type="character" w:customStyle="1" w:styleId="afff0">
    <w:name w:val="Основен текст Знак"/>
    <w:basedOn w:val="a1"/>
    <w:link w:val="afff"/>
    <w:rsid w:val="007D2082"/>
    <w:rPr>
      <w:rFonts w:ascii="Times New Roman" w:eastAsia="Times New Roman" w:hAnsi="Times New Roman" w:cs="Tahoma"/>
      <w:sz w:val="24"/>
      <w:szCs w:val="24"/>
    </w:rPr>
  </w:style>
  <w:style w:type="paragraph" w:customStyle="1" w:styleId="PreformattedText">
    <w:name w:val="Preformatted Text"/>
    <w:basedOn w:val="a0"/>
    <w:rsid w:val="007D2082"/>
    <w:pPr>
      <w:widowControl w:val="0"/>
      <w:suppressAutoHyphens w:val="0"/>
      <w:autoSpaceDN w:val="0"/>
      <w:adjustRightInd w:val="0"/>
      <w:spacing w:before="60" w:after="60" w:line="276" w:lineRule="auto"/>
    </w:pPr>
    <w:rPr>
      <w:rFonts w:ascii="Courier New" w:hAnsi="Courier New" w:cs="Courier New"/>
      <w:sz w:val="20"/>
      <w:szCs w:val="20"/>
      <w:lang w:eastAsia="en-US"/>
    </w:rPr>
  </w:style>
  <w:style w:type="character" w:styleId="afff1">
    <w:name w:val="Intense Reference"/>
    <w:uiPriority w:val="32"/>
    <w:rsid w:val="007D2082"/>
    <w:rPr>
      <w:b/>
      <w:bCs/>
      <w:smallCaps/>
      <w:color w:val="C0504D"/>
      <w:spacing w:val="5"/>
      <w:u w:val="single"/>
    </w:rPr>
  </w:style>
  <w:style w:type="paragraph" w:customStyle="1" w:styleId="afff2">
    <w:name w:val="СЪДЪРЖАНИЕ"/>
    <w:basedOn w:val="aff8"/>
    <w:qFormat/>
    <w:rsid w:val="007D2082"/>
    <w:pPr>
      <w:tabs>
        <w:tab w:val="right" w:leader="dot" w:pos="9911"/>
      </w:tabs>
      <w:ind w:firstLine="0"/>
    </w:pPr>
  </w:style>
  <w:style w:type="paragraph" w:customStyle="1" w:styleId="Normalbold">
    <w:name w:val="Normal bold"/>
    <w:basedOn w:val="a0"/>
    <w:qFormat/>
    <w:rsid w:val="007D2082"/>
    <w:pPr>
      <w:suppressAutoHyphens w:val="0"/>
      <w:spacing w:before="60" w:after="60" w:line="276" w:lineRule="auto"/>
      <w:ind w:firstLine="567"/>
      <w:jc w:val="both"/>
    </w:pPr>
    <w:rPr>
      <w:rFonts w:eastAsia="Calibri"/>
      <w:b/>
      <w:sz w:val="22"/>
      <w:szCs w:val="22"/>
      <w:lang w:eastAsia="en-US"/>
    </w:rPr>
  </w:style>
  <w:style w:type="paragraph" w:customStyle="1" w:styleId="62">
    <w:name w:val="ЗАГЛАВИЕ 6"/>
    <w:basedOn w:val="a0"/>
    <w:link w:val="6Char"/>
    <w:qFormat/>
    <w:rsid w:val="007D2082"/>
    <w:pPr>
      <w:suppressAutoHyphens w:val="0"/>
      <w:spacing w:before="60" w:after="60" w:line="276" w:lineRule="auto"/>
      <w:ind w:left="142" w:firstLine="709"/>
      <w:jc w:val="both"/>
    </w:pPr>
    <w:rPr>
      <w:rFonts w:ascii="Arial Bold" w:eastAsia="Calibri" w:hAnsi="Arial Bold"/>
      <w:b/>
      <w:color w:val="4F81BD"/>
      <w:sz w:val="22"/>
      <w:szCs w:val="22"/>
      <w:lang w:eastAsia="en-US"/>
    </w:rPr>
  </w:style>
  <w:style w:type="character" w:customStyle="1" w:styleId="6Char">
    <w:name w:val="ЗАГЛАВИЕ 6 Char"/>
    <w:link w:val="62"/>
    <w:rsid w:val="007D2082"/>
    <w:rPr>
      <w:rFonts w:ascii="Arial Bold" w:eastAsia="Calibri" w:hAnsi="Arial Bold" w:cs="Times New Roman"/>
      <w:b/>
      <w:color w:val="4F81BD"/>
    </w:rPr>
  </w:style>
  <w:style w:type="character" w:styleId="afff3">
    <w:name w:val="page number"/>
    <w:rsid w:val="007D2082"/>
    <w:rPr>
      <w:rFonts w:ascii="Arial" w:hAnsi="Arial"/>
      <w:sz w:val="20"/>
    </w:rPr>
  </w:style>
  <w:style w:type="character" w:customStyle="1" w:styleId="FontStyle30">
    <w:name w:val="Font Style30"/>
    <w:uiPriority w:val="99"/>
    <w:rsid w:val="007D2082"/>
    <w:rPr>
      <w:rFonts w:ascii="Arial" w:hAnsi="Arial" w:cs="Arial"/>
      <w:sz w:val="18"/>
      <w:szCs w:val="18"/>
    </w:rPr>
  </w:style>
  <w:style w:type="paragraph" w:customStyle="1" w:styleId="10">
    <w:name w:val="1.НЕСЕБЪР"/>
    <w:basedOn w:val="a0"/>
    <w:rsid w:val="007D2082"/>
    <w:pPr>
      <w:numPr>
        <w:numId w:val="9"/>
      </w:numPr>
      <w:suppressAutoHyphens w:val="0"/>
      <w:spacing w:before="60" w:after="120" w:line="276" w:lineRule="auto"/>
      <w:ind w:left="1418" w:hanging="567"/>
      <w:jc w:val="both"/>
    </w:pPr>
    <w:rPr>
      <w:b/>
      <w:sz w:val="28"/>
      <w:lang w:eastAsia="bg-BG"/>
    </w:rPr>
  </w:style>
  <w:style w:type="paragraph" w:customStyle="1" w:styleId="21">
    <w:name w:val="2.НЕСЕБЪР"/>
    <w:basedOn w:val="10"/>
    <w:qFormat/>
    <w:rsid w:val="007D2082"/>
    <w:pPr>
      <w:numPr>
        <w:ilvl w:val="1"/>
      </w:numPr>
      <w:ind w:left="1571"/>
    </w:pPr>
    <w:rPr>
      <w:rFonts w:ascii="Arial Narrow" w:hAnsi="Arial Narrow"/>
      <w:sz w:val="24"/>
    </w:rPr>
  </w:style>
  <w:style w:type="paragraph" w:customStyle="1" w:styleId="31">
    <w:name w:val="3.НЕСЕБЪР"/>
    <w:basedOn w:val="10"/>
    <w:link w:val="3Char"/>
    <w:qFormat/>
    <w:rsid w:val="007D2082"/>
    <w:pPr>
      <w:numPr>
        <w:ilvl w:val="2"/>
      </w:numPr>
      <w:ind w:left="1571"/>
    </w:pPr>
    <w:rPr>
      <w:rFonts w:ascii="Arial Narrow" w:hAnsi="Arial Narrow"/>
      <w:i/>
      <w:sz w:val="24"/>
    </w:rPr>
  </w:style>
  <w:style w:type="character" w:customStyle="1" w:styleId="3Char">
    <w:name w:val="3.НЕСЕБЪР Char"/>
    <w:link w:val="31"/>
    <w:rsid w:val="007D2082"/>
    <w:rPr>
      <w:rFonts w:ascii="Arial Narrow" w:eastAsia="Times New Roman" w:hAnsi="Arial Narrow" w:cs="Times New Roman"/>
      <w:b/>
      <w:i/>
      <w:sz w:val="24"/>
      <w:szCs w:val="24"/>
      <w:lang w:eastAsia="bg-BG"/>
    </w:rPr>
  </w:style>
  <w:style w:type="paragraph" w:customStyle="1" w:styleId="BULLET">
    <w:name w:val="BULLET"/>
    <w:basedOn w:val="15"/>
    <w:link w:val="BULLETChar"/>
    <w:qFormat/>
    <w:rsid w:val="007D2082"/>
    <w:pPr>
      <w:numPr>
        <w:numId w:val="10"/>
      </w:numPr>
      <w:overflowPunct w:val="0"/>
      <w:autoSpaceDE w:val="0"/>
      <w:autoSpaceDN w:val="0"/>
      <w:adjustRightInd w:val="0"/>
      <w:spacing w:before="0" w:after="120"/>
      <w:textAlignment w:val="baseline"/>
    </w:pPr>
    <w:rPr>
      <w:rFonts w:cs="Arial"/>
      <w:sz w:val="22"/>
    </w:rPr>
  </w:style>
  <w:style w:type="character" w:customStyle="1" w:styleId="BULLETChar">
    <w:name w:val="BULLET Char"/>
    <w:link w:val="BULLET"/>
    <w:rsid w:val="007D2082"/>
    <w:rPr>
      <w:rFonts w:ascii="Times New Roman" w:eastAsia="Times New Roman" w:hAnsi="Times New Roman" w:cs="Arial"/>
    </w:rPr>
  </w:style>
  <w:style w:type="character" w:customStyle="1" w:styleId="afff4">
    <w:name w:val="Основен текст_"/>
    <w:link w:val="16"/>
    <w:rsid w:val="007D2082"/>
    <w:rPr>
      <w:rFonts w:ascii="Arial" w:hAnsi="Arial" w:cs="Arial"/>
      <w:sz w:val="19"/>
      <w:szCs w:val="19"/>
      <w:shd w:val="clear" w:color="auto" w:fill="FFFFFF"/>
    </w:rPr>
  </w:style>
  <w:style w:type="paragraph" w:customStyle="1" w:styleId="16">
    <w:name w:val="Основен текст1"/>
    <w:basedOn w:val="a0"/>
    <w:link w:val="afff4"/>
    <w:uiPriority w:val="99"/>
    <w:rsid w:val="007D2082"/>
    <w:pPr>
      <w:shd w:val="clear" w:color="auto" w:fill="FFFFFF"/>
      <w:suppressAutoHyphens w:val="0"/>
      <w:spacing w:before="240" w:after="240" w:line="341" w:lineRule="exact"/>
      <w:ind w:hanging="580"/>
      <w:jc w:val="both"/>
    </w:pPr>
    <w:rPr>
      <w:rFonts w:ascii="Arial" w:eastAsiaTheme="minorHAnsi" w:hAnsi="Arial" w:cs="Arial"/>
      <w:sz w:val="19"/>
      <w:szCs w:val="19"/>
      <w:lang w:eastAsia="en-US"/>
    </w:rPr>
  </w:style>
  <w:style w:type="paragraph" w:customStyle="1" w:styleId="26">
    <w:name w:val="Основен текст2"/>
    <w:basedOn w:val="a0"/>
    <w:rsid w:val="007D2082"/>
    <w:pPr>
      <w:shd w:val="clear" w:color="auto" w:fill="FFFFFF"/>
      <w:suppressAutoHyphens w:val="0"/>
      <w:spacing w:after="300" w:line="384" w:lineRule="exact"/>
      <w:ind w:hanging="820"/>
      <w:jc w:val="both"/>
    </w:pPr>
    <w:rPr>
      <w:rFonts w:eastAsia="Arial"/>
      <w:sz w:val="21"/>
      <w:szCs w:val="21"/>
      <w:lang w:val="x-none" w:eastAsia="x-none"/>
    </w:rPr>
  </w:style>
  <w:style w:type="paragraph" w:customStyle="1" w:styleId="BoldTitle">
    <w:name w:val="Bold Title"/>
    <w:basedOn w:val="a0"/>
    <w:qFormat/>
    <w:rsid w:val="007D2082"/>
    <w:pPr>
      <w:tabs>
        <w:tab w:val="left" w:pos="1701"/>
      </w:tabs>
      <w:suppressAutoHyphens w:val="0"/>
      <w:overflowPunct w:val="0"/>
      <w:autoSpaceDE w:val="0"/>
      <w:autoSpaceDN w:val="0"/>
      <w:adjustRightInd w:val="0"/>
      <w:spacing w:before="240" w:after="120" w:line="276" w:lineRule="auto"/>
      <w:jc w:val="both"/>
      <w:textAlignment w:val="baseline"/>
    </w:pPr>
    <w:rPr>
      <w:rFonts w:eastAsia="PMingLiU"/>
      <w:b/>
      <w:bCs/>
      <w:sz w:val="22"/>
      <w:szCs w:val="22"/>
      <w:lang w:eastAsia="ja-JP"/>
    </w:rPr>
  </w:style>
  <w:style w:type="paragraph" w:customStyle="1" w:styleId="ListParagraph1">
    <w:name w:val="List Paragraph1"/>
    <w:basedOn w:val="a0"/>
    <w:link w:val="ListParagraphChar"/>
    <w:rsid w:val="007D2082"/>
    <w:pPr>
      <w:suppressAutoHyphens w:val="0"/>
      <w:spacing w:after="60" w:line="276" w:lineRule="auto"/>
      <w:ind w:left="720"/>
    </w:pPr>
    <w:rPr>
      <w:rFonts w:ascii="Calibri" w:hAnsi="Calibri"/>
      <w:szCs w:val="20"/>
      <w:lang w:eastAsia="bg-BG"/>
    </w:rPr>
  </w:style>
  <w:style w:type="character" w:customStyle="1" w:styleId="ListParagraphChar">
    <w:name w:val="List Paragraph Char"/>
    <w:link w:val="ListParagraph1"/>
    <w:locked/>
    <w:rsid w:val="007D2082"/>
    <w:rPr>
      <w:rFonts w:ascii="Calibri" w:eastAsia="Times New Roman" w:hAnsi="Calibri" w:cs="Times New Roman"/>
      <w:sz w:val="24"/>
      <w:szCs w:val="20"/>
      <w:lang w:eastAsia="bg-BG"/>
    </w:rPr>
  </w:style>
  <w:style w:type="character" w:customStyle="1" w:styleId="17">
    <w:name w:val="Заголовок №1_"/>
    <w:link w:val="18"/>
    <w:locked/>
    <w:rsid w:val="007D2082"/>
    <w:rPr>
      <w:b/>
      <w:bCs/>
      <w:shd w:val="clear" w:color="auto" w:fill="FFFFFF"/>
    </w:rPr>
  </w:style>
  <w:style w:type="character" w:customStyle="1" w:styleId="afff5">
    <w:name w:val="Основной текст + Полужирный"/>
    <w:rsid w:val="007D2082"/>
    <w:rPr>
      <w:rFonts w:cs="Times New Roman"/>
      <w:b/>
      <w:bCs/>
      <w:sz w:val="23"/>
      <w:szCs w:val="23"/>
      <w:u w:val="none"/>
      <w:shd w:val="clear" w:color="auto" w:fill="FFFFFF"/>
      <w:lang w:bidi="ar-SA"/>
    </w:rPr>
  </w:style>
  <w:style w:type="paragraph" w:customStyle="1" w:styleId="18">
    <w:name w:val="Заголовок №1"/>
    <w:basedOn w:val="a0"/>
    <w:link w:val="17"/>
    <w:rsid w:val="007D2082"/>
    <w:pPr>
      <w:widowControl w:val="0"/>
      <w:shd w:val="clear" w:color="auto" w:fill="FFFFFF"/>
      <w:suppressAutoHyphens w:val="0"/>
      <w:spacing w:before="780" w:after="180" w:line="240" w:lineRule="atLeast"/>
      <w:jc w:val="both"/>
      <w:outlineLvl w:val="0"/>
    </w:pPr>
    <w:rPr>
      <w:rFonts w:asciiTheme="minorHAnsi" w:eastAsiaTheme="minorHAnsi" w:hAnsiTheme="minorHAnsi" w:cstheme="minorBidi"/>
      <w:b/>
      <w:bCs/>
      <w:sz w:val="22"/>
      <w:szCs w:val="22"/>
      <w:shd w:val="clear" w:color="auto" w:fill="FFFFFF"/>
      <w:lang w:eastAsia="en-US"/>
    </w:rPr>
  </w:style>
  <w:style w:type="character" w:customStyle="1" w:styleId="34">
    <w:name w:val="Основной текст (3)_"/>
    <w:link w:val="310"/>
    <w:locked/>
    <w:rsid w:val="007D2082"/>
    <w:rPr>
      <w:b/>
      <w:bCs/>
      <w:shd w:val="clear" w:color="auto" w:fill="FFFFFF"/>
    </w:rPr>
  </w:style>
  <w:style w:type="character" w:customStyle="1" w:styleId="35">
    <w:name w:val="Основной текст (3)"/>
    <w:rsid w:val="007D2082"/>
    <w:rPr>
      <w:rFonts w:cs="Times New Roman"/>
      <w:b/>
      <w:bCs/>
      <w:u w:val="single"/>
      <w:shd w:val="clear" w:color="auto" w:fill="FFFFFF"/>
      <w:lang w:bidi="ar-SA"/>
    </w:rPr>
  </w:style>
  <w:style w:type="character" w:customStyle="1" w:styleId="36">
    <w:name w:val="Основной текст (3) + Не полужирный"/>
    <w:rsid w:val="007D2082"/>
  </w:style>
  <w:style w:type="paragraph" w:customStyle="1" w:styleId="310">
    <w:name w:val="Основной текст (3)1"/>
    <w:basedOn w:val="a0"/>
    <w:link w:val="34"/>
    <w:rsid w:val="007D2082"/>
    <w:pPr>
      <w:widowControl w:val="0"/>
      <w:shd w:val="clear" w:color="auto" w:fill="FFFFFF"/>
      <w:suppressAutoHyphens w:val="0"/>
      <w:spacing w:after="960" w:line="240" w:lineRule="atLeast"/>
      <w:ind w:hanging="360"/>
    </w:pPr>
    <w:rPr>
      <w:rFonts w:asciiTheme="minorHAnsi" w:eastAsiaTheme="minorHAnsi" w:hAnsiTheme="minorHAnsi" w:cstheme="minorBidi"/>
      <w:b/>
      <w:bCs/>
      <w:sz w:val="22"/>
      <w:szCs w:val="22"/>
      <w:shd w:val="clear" w:color="auto" w:fill="FFFFFF"/>
      <w:lang w:eastAsia="en-US"/>
    </w:rPr>
  </w:style>
  <w:style w:type="character" w:customStyle="1" w:styleId="120">
    <w:name w:val="Основной текст (12)_"/>
    <w:link w:val="121"/>
    <w:locked/>
    <w:rsid w:val="007D2082"/>
    <w:rPr>
      <w:i/>
      <w:iCs/>
      <w:sz w:val="23"/>
      <w:szCs w:val="23"/>
      <w:shd w:val="clear" w:color="auto" w:fill="FFFFFF"/>
    </w:rPr>
  </w:style>
  <w:style w:type="character" w:customStyle="1" w:styleId="122">
    <w:name w:val="Основной текст (12) + Не курсив"/>
    <w:rsid w:val="007D2082"/>
  </w:style>
  <w:style w:type="character" w:customStyle="1" w:styleId="37">
    <w:name w:val="Заголовок №3_"/>
    <w:link w:val="311"/>
    <w:locked/>
    <w:rsid w:val="007D2082"/>
    <w:rPr>
      <w:sz w:val="23"/>
      <w:szCs w:val="23"/>
      <w:shd w:val="clear" w:color="auto" w:fill="FFFFFF"/>
    </w:rPr>
  </w:style>
  <w:style w:type="paragraph" w:customStyle="1" w:styleId="121">
    <w:name w:val="Основной текст (12)1"/>
    <w:basedOn w:val="a0"/>
    <w:link w:val="120"/>
    <w:rsid w:val="007D2082"/>
    <w:pPr>
      <w:widowControl w:val="0"/>
      <w:shd w:val="clear" w:color="auto" w:fill="FFFFFF"/>
      <w:suppressAutoHyphens w:val="0"/>
      <w:spacing w:before="240" w:after="240" w:line="274" w:lineRule="exact"/>
      <w:ind w:hanging="720"/>
      <w:jc w:val="both"/>
    </w:pPr>
    <w:rPr>
      <w:rFonts w:asciiTheme="minorHAnsi" w:eastAsiaTheme="minorHAnsi" w:hAnsiTheme="minorHAnsi" w:cstheme="minorBidi"/>
      <w:i/>
      <w:iCs/>
      <w:sz w:val="23"/>
      <w:szCs w:val="23"/>
      <w:shd w:val="clear" w:color="auto" w:fill="FFFFFF"/>
      <w:lang w:eastAsia="en-US"/>
    </w:rPr>
  </w:style>
  <w:style w:type="paragraph" w:customStyle="1" w:styleId="311">
    <w:name w:val="Заголовок №31"/>
    <w:basedOn w:val="a0"/>
    <w:link w:val="37"/>
    <w:rsid w:val="007D2082"/>
    <w:pPr>
      <w:widowControl w:val="0"/>
      <w:shd w:val="clear" w:color="auto" w:fill="FFFFFF"/>
      <w:suppressAutoHyphens w:val="0"/>
      <w:spacing w:before="240" w:after="60" w:line="274" w:lineRule="exact"/>
      <w:ind w:hanging="360"/>
      <w:jc w:val="both"/>
      <w:outlineLvl w:val="2"/>
    </w:pPr>
    <w:rPr>
      <w:rFonts w:asciiTheme="minorHAnsi" w:eastAsiaTheme="minorHAnsi" w:hAnsiTheme="minorHAnsi" w:cstheme="minorBidi"/>
      <w:sz w:val="23"/>
      <w:szCs w:val="23"/>
      <w:shd w:val="clear" w:color="auto" w:fill="FFFFFF"/>
      <w:lang w:eastAsia="en-US"/>
    </w:rPr>
  </w:style>
  <w:style w:type="paragraph" w:styleId="27">
    <w:name w:val="List 2"/>
    <w:basedOn w:val="a0"/>
    <w:uiPriority w:val="99"/>
    <w:unhideWhenUsed/>
    <w:rsid w:val="007D2082"/>
    <w:pPr>
      <w:suppressAutoHyphens w:val="0"/>
      <w:spacing w:before="60" w:after="60" w:line="276" w:lineRule="auto"/>
      <w:ind w:left="566" w:hanging="283"/>
      <w:contextualSpacing/>
      <w:jc w:val="both"/>
    </w:pPr>
    <w:rPr>
      <w:rFonts w:eastAsia="Calibri"/>
      <w:sz w:val="22"/>
      <w:szCs w:val="22"/>
      <w:lang w:eastAsia="en-US"/>
    </w:rPr>
  </w:style>
  <w:style w:type="paragraph" w:styleId="38">
    <w:name w:val="List 3"/>
    <w:basedOn w:val="a0"/>
    <w:uiPriority w:val="99"/>
    <w:unhideWhenUsed/>
    <w:rsid w:val="007D2082"/>
    <w:pPr>
      <w:suppressAutoHyphens w:val="0"/>
      <w:spacing w:before="60" w:after="60" w:line="276" w:lineRule="auto"/>
      <w:ind w:left="849" w:hanging="283"/>
      <w:contextualSpacing/>
      <w:jc w:val="both"/>
    </w:pPr>
    <w:rPr>
      <w:rFonts w:eastAsia="Calibri"/>
      <w:sz w:val="22"/>
      <w:szCs w:val="22"/>
      <w:lang w:eastAsia="en-US"/>
    </w:rPr>
  </w:style>
  <w:style w:type="paragraph" w:styleId="a">
    <w:name w:val="List Bullet"/>
    <w:basedOn w:val="a0"/>
    <w:uiPriority w:val="99"/>
    <w:unhideWhenUsed/>
    <w:rsid w:val="007D2082"/>
    <w:pPr>
      <w:numPr>
        <w:numId w:val="27"/>
      </w:numPr>
      <w:suppressAutoHyphens w:val="0"/>
      <w:spacing w:before="60" w:after="60" w:line="276" w:lineRule="auto"/>
      <w:contextualSpacing/>
      <w:jc w:val="both"/>
    </w:pPr>
    <w:rPr>
      <w:rFonts w:eastAsia="Calibri"/>
      <w:sz w:val="22"/>
      <w:szCs w:val="22"/>
      <w:lang w:eastAsia="en-US"/>
    </w:rPr>
  </w:style>
  <w:style w:type="paragraph" w:styleId="2">
    <w:name w:val="List Bullet 2"/>
    <w:basedOn w:val="a0"/>
    <w:uiPriority w:val="99"/>
    <w:unhideWhenUsed/>
    <w:rsid w:val="007D2082"/>
    <w:pPr>
      <w:numPr>
        <w:numId w:val="28"/>
      </w:numPr>
      <w:suppressAutoHyphens w:val="0"/>
      <w:spacing w:before="60" w:after="60" w:line="276" w:lineRule="auto"/>
      <w:contextualSpacing/>
      <w:jc w:val="both"/>
    </w:pPr>
    <w:rPr>
      <w:rFonts w:eastAsia="Calibri"/>
      <w:sz w:val="22"/>
      <w:szCs w:val="22"/>
      <w:lang w:eastAsia="en-US"/>
    </w:rPr>
  </w:style>
  <w:style w:type="paragraph" w:styleId="3">
    <w:name w:val="List Bullet 3"/>
    <w:basedOn w:val="a0"/>
    <w:uiPriority w:val="99"/>
    <w:unhideWhenUsed/>
    <w:rsid w:val="007D2082"/>
    <w:pPr>
      <w:numPr>
        <w:numId w:val="29"/>
      </w:numPr>
      <w:suppressAutoHyphens w:val="0"/>
      <w:spacing w:before="60" w:after="60" w:line="276" w:lineRule="auto"/>
      <w:contextualSpacing/>
      <w:jc w:val="both"/>
    </w:pPr>
    <w:rPr>
      <w:rFonts w:eastAsia="Calibri"/>
      <w:sz w:val="22"/>
      <w:szCs w:val="22"/>
      <w:lang w:eastAsia="en-US"/>
    </w:rPr>
  </w:style>
  <w:style w:type="paragraph" w:styleId="afff6">
    <w:name w:val="Body Text First Indent"/>
    <w:basedOn w:val="afff"/>
    <w:link w:val="afff7"/>
    <w:uiPriority w:val="99"/>
    <w:unhideWhenUsed/>
    <w:rsid w:val="007D2082"/>
    <w:pPr>
      <w:widowControl/>
      <w:autoSpaceDN/>
      <w:adjustRightInd/>
      <w:spacing w:after="120"/>
      <w:ind w:firstLine="210"/>
      <w:jc w:val="both"/>
    </w:pPr>
    <w:rPr>
      <w:rFonts w:ascii="Arial" w:eastAsia="Calibri" w:hAnsi="Arial" w:cs="Arial"/>
      <w:sz w:val="22"/>
      <w:szCs w:val="22"/>
    </w:rPr>
  </w:style>
  <w:style w:type="character" w:customStyle="1" w:styleId="afff7">
    <w:name w:val="Основен текст отстъп първи ред Знак"/>
    <w:basedOn w:val="afff0"/>
    <w:link w:val="afff6"/>
    <w:uiPriority w:val="99"/>
    <w:rsid w:val="007D2082"/>
    <w:rPr>
      <w:rFonts w:ascii="Arial" w:eastAsia="Calibri" w:hAnsi="Arial" w:cs="Arial"/>
      <w:sz w:val="24"/>
      <w:szCs w:val="24"/>
    </w:rPr>
  </w:style>
  <w:style w:type="paragraph" w:styleId="28">
    <w:name w:val="Body Text First Indent 2"/>
    <w:basedOn w:val="ab"/>
    <w:link w:val="29"/>
    <w:uiPriority w:val="99"/>
    <w:unhideWhenUsed/>
    <w:rsid w:val="007D2082"/>
    <w:pPr>
      <w:suppressAutoHyphens w:val="0"/>
      <w:spacing w:before="60" w:line="276" w:lineRule="auto"/>
      <w:ind w:left="283" w:firstLine="210"/>
      <w:jc w:val="both"/>
    </w:pPr>
    <w:rPr>
      <w:rFonts w:eastAsia="Calibri"/>
      <w:sz w:val="22"/>
      <w:szCs w:val="22"/>
      <w:lang w:eastAsia="en-US"/>
    </w:rPr>
  </w:style>
  <w:style w:type="character" w:customStyle="1" w:styleId="29">
    <w:name w:val="Основен текст отстъп първи ред 2 Знак"/>
    <w:basedOn w:val="ac"/>
    <w:link w:val="28"/>
    <w:uiPriority w:val="99"/>
    <w:rsid w:val="007D2082"/>
    <w:rPr>
      <w:rFonts w:ascii="Times New Roman" w:eastAsia="Calibri" w:hAnsi="Times New Roman" w:cs="Times New Roman"/>
      <w:sz w:val="24"/>
      <w:szCs w:val="24"/>
      <w:lang w:eastAsia="ar-SA"/>
    </w:rPr>
  </w:style>
  <w:style w:type="character" w:customStyle="1" w:styleId="FontStyle73">
    <w:name w:val="Font Style73"/>
    <w:uiPriority w:val="99"/>
    <w:rsid w:val="007D2082"/>
    <w:rPr>
      <w:rFonts w:ascii="Times New Roman" w:hAnsi="Times New Roman" w:cs="Times New Roman"/>
      <w:sz w:val="22"/>
      <w:szCs w:val="22"/>
    </w:rPr>
  </w:style>
  <w:style w:type="character" w:customStyle="1" w:styleId="FontStyle79">
    <w:name w:val="Font Style79"/>
    <w:uiPriority w:val="99"/>
    <w:rsid w:val="007D2082"/>
    <w:rPr>
      <w:rFonts w:ascii="Times New Roman" w:hAnsi="Times New Roman" w:cs="Times New Roman"/>
      <w:b/>
      <w:bCs/>
      <w:sz w:val="22"/>
      <w:szCs w:val="22"/>
    </w:rPr>
  </w:style>
  <w:style w:type="numbering" w:customStyle="1" w:styleId="2a">
    <w:name w:val="Без списък2"/>
    <w:next w:val="a3"/>
    <w:uiPriority w:val="99"/>
    <w:semiHidden/>
    <w:unhideWhenUsed/>
    <w:rsid w:val="001A5117"/>
  </w:style>
  <w:style w:type="numbering" w:customStyle="1" w:styleId="NoList11">
    <w:name w:val="No List11"/>
    <w:next w:val="a3"/>
    <w:semiHidden/>
    <w:rsid w:val="001A5117"/>
  </w:style>
  <w:style w:type="table" w:customStyle="1" w:styleId="19">
    <w:name w:val="Мрежа в таблица1"/>
    <w:basedOn w:val="a2"/>
    <w:next w:val="afe"/>
    <w:rsid w:val="001A5117"/>
    <w:pPr>
      <w:spacing w:after="0" w:line="240" w:lineRule="auto"/>
    </w:pPr>
    <w:rPr>
      <w:rFonts w:ascii="Times New Roman" w:eastAsia="Calibri"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1A5117"/>
    <w:pPr>
      <w:spacing w:after="0" w:line="240" w:lineRule="auto"/>
    </w:pPr>
    <w:rPr>
      <w:rFonts w:ascii="Calibri" w:eastAsia="Times New Roman" w:hAnsi="Calibri" w:cs="Times New Roman"/>
      <w:sz w:val="20"/>
      <w:szCs w:val="20"/>
      <w:lang w:eastAsia="bg-BG"/>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a">
    <w:name w:val="Светло оцветяване1"/>
    <w:basedOn w:val="a2"/>
    <w:next w:val="aff"/>
    <w:uiPriority w:val="60"/>
    <w:rsid w:val="001A5117"/>
    <w:pPr>
      <w:spacing w:after="0" w:line="240" w:lineRule="auto"/>
    </w:pPr>
    <w:rPr>
      <w:rFonts w:ascii="Calibri" w:eastAsia="Calibri" w:hAnsi="Calibri" w:cs="Times New Roman"/>
      <w:color w:val="000000"/>
      <w:sz w:val="20"/>
      <w:szCs w:val="20"/>
      <w:lang w:eastAsia="bg-BG"/>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ъл лист - Акцент 11"/>
    <w:basedOn w:val="a2"/>
    <w:next w:val="-1"/>
    <w:uiPriority w:val="61"/>
    <w:rsid w:val="001A5117"/>
    <w:pPr>
      <w:spacing w:after="0" w:line="240" w:lineRule="auto"/>
    </w:pPr>
    <w:rPr>
      <w:rFonts w:ascii="Arial" w:eastAsia="Calibri" w:hAnsi="Arial" w:cs="Times New Roman"/>
      <w:sz w:val="20"/>
      <w:szCs w:val="20"/>
      <w:lang w:eastAsia="bg-BG"/>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b">
    <w:name w:val="Светъл списък1"/>
    <w:basedOn w:val="a2"/>
    <w:next w:val="aff9"/>
    <w:uiPriority w:val="61"/>
    <w:rsid w:val="001A5117"/>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
    <w:name w:val="Светъл списък - Акцент 21"/>
    <w:basedOn w:val="a2"/>
    <w:next w:val="-2"/>
    <w:uiPriority w:val="61"/>
    <w:rsid w:val="001A5117"/>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1"/>
    <w:uiPriority w:val="99"/>
    <w:rsid w:val="001A5117"/>
    <w:tblPr/>
    <w:tcPr>
      <w:shd w:val="clear" w:color="auto" w:fill="auto"/>
    </w:tcPr>
    <w:tblStylePr w:type="firstRow">
      <w:pPr>
        <w:keepNext/>
        <w:wordWrap/>
        <w:spacing w:before="0" w:beforeAutospacing="0" w:after="0" w:afterAutospacing="0" w:line="240" w:lineRule="auto"/>
        <w:jc w:val="left"/>
      </w:pPr>
      <w:rPr>
        <w:rFonts w:ascii="Arial" w:hAnsi="Arial"/>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val="0"/>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1A5117"/>
  </w:style>
  <w:style w:type="numbering" w:customStyle="1" w:styleId="List11">
    <w:name w:val="List 11"/>
    <w:rsid w:val="001A5117"/>
  </w:style>
  <w:style w:type="numbering" w:customStyle="1" w:styleId="List211">
    <w:name w:val="List 211"/>
    <w:basedOn w:val="a3"/>
    <w:rsid w:val="001A5117"/>
  </w:style>
  <w:style w:type="numbering" w:customStyle="1" w:styleId="List311">
    <w:name w:val="List 311"/>
    <w:basedOn w:val="a3"/>
    <w:rsid w:val="001A5117"/>
  </w:style>
  <w:style w:type="character" w:customStyle="1" w:styleId="BodyText2Char">
    <w:name w:val="Body Text 2 Char"/>
    <w:rsid w:val="001A511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266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0F180-DAB3-4AF9-AE7F-F2680C99C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TotalTime>
  <Pages>17</Pages>
  <Words>6967</Words>
  <Characters>39713</Characters>
  <Application>Microsoft Office Word</Application>
  <DocSecurity>0</DocSecurity>
  <Lines>330</Lines>
  <Paragraphs>93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Потребител на Windows</dc:creator>
  <cp:keywords/>
  <dc:description/>
  <cp:lastModifiedBy>Nadia Petrova</cp:lastModifiedBy>
  <cp:revision>20</cp:revision>
  <cp:lastPrinted>2020-02-14T14:27:00Z</cp:lastPrinted>
  <dcterms:created xsi:type="dcterms:W3CDTF">2020-01-23T18:58:00Z</dcterms:created>
  <dcterms:modified xsi:type="dcterms:W3CDTF">2020-02-19T19:39:00Z</dcterms:modified>
</cp:coreProperties>
</file>